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0DE2" w:rsidRDefault="00FD6611">
      <w:pPr>
        <w:spacing w:line="360" w:lineRule="auto"/>
        <w:jc w:val="center"/>
        <w:rPr>
          <w:rFonts w:eastAsia="STZhongsong"/>
          <w:b/>
          <w:bCs/>
          <w:sz w:val="44"/>
          <w:szCs w:val="44"/>
        </w:rPr>
      </w:pPr>
      <w:r>
        <w:rPr>
          <w:rFonts w:eastAsia="STZhongsong"/>
          <w:b/>
          <w:bCs/>
          <w:sz w:val="44"/>
          <w:szCs w:val="44"/>
        </w:rPr>
        <w:t>2020</w:t>
      </w:r>
      <w:r>
        <w:rPr>
          <w:rFonts w:eastAsia="STZhongsong"/>
          <w:b/>
          <w:bCs/>
          <w:sz w:val="44"/>
          <w:szCs w:val="44"/>
        </w:rPr>
        <w:t>年度江苏政府留学奖学金</w:t>
      </w:r>
    </w:p>
    <w:p w:rsidR="008333A3" w:rsidRDefault="00FD6611">
      <w:pPr>
        <w:spacing w:line="360" w:lineRule="auto"/>
        <w:jc w:val="center"/>
        <w:rPr>
          <w:rFonts w:eastAsia="STZhongsong"/>
          <w:b/>
          <w:bCs/>
          <w:sz w:val="44"/>
          <w:szCs w:val="44"/>
        </w:rPr>
      </w:pPr>
      <w:r>
        <w:rPr>
          <w:rFonts w:eastAsia="STZhongsong"/>
          <w:b/>
          <w:bCs/>
          <w:sz w:val="44"/>
          <w:szCs w:val="44"/>
        </w:rPr>
        <w:t>申请推荐</w:t>
      </w:r>
      <w:r>
        <w:rPr>
          <w:rFonts w:eastAsia="STZhongsong" w:hint="eastAsia"/>
          <w:b/>
          <w:bCs/>
          <w:sz w:val="44"/>
          <w:szCs w:val="44"/>
        </w:rPr>
        <w:t>简</w:t>
      </w:r>
      <w:r>
        <w:rPr>
          <w:rFonts w:eastAsia="STZhongsong"/>
          <w:b/>
          <w:bCs/>
          <w:sz w:val="44"/>
          <w:szCs w:val="44"/>
        </w:rPr>
        <w:t>章</w:t>
      </w:r>
    </w:p>
    <w:p w:rsidR="008333A3" w:rsidRDefault="008333A3">
      <w:pPr>
        <w:spacing w:line="520" w:lineRule="exact"/>
        <w:jc w:val="center"/>
        <w:rPr>
          <w:rFonts w:eastAsia="仿宋_GB2312"/>
        </w:rPr>
      </w:pPr>
    </w:p>
    <w:p w:rsidR="008333A3" w:rsidRDefault="00FD6611">
      <w:pPr>
        <w:spacing w:line="520" w:lineRule="exact"/>
        <w:ind w:firstLineChars="200" w:firstLine="640"/>
        <w:rPr>
          <w:rFonts w:eastAsia="仿宋"/>
          <w:kern w:val="0"/>
          <w:sz w:val="32"/>
          <w:szCs w:val="32"/>
        </w:rPr>
      </w:pPr>
      <w:r>
        <w:rPr>
          <w:rFonts w:eastAsia="仿宋"/>
          <w:kern w:val="0"/>
          <w:sz w:val="32"/>
          <w:szCs w:val="32"/>
        </w:rPr>
        <w:t>江苏政府留学奖学金是由省财政专项拨款、省教育厅牵头管理、面向社会各行业的公费出国留学项目</w:t>
      </w:r>
      <w:r>
        <w:rPr>
          <w:rFonts w:eastAsia="仿宋"/>
          <w:kern w:val="0"/>
          <w:sz w:val="32"/>
          <w:szCs w:val="32"/>
        </w:rPr>
        <w:t>,</w:t>
      </w:r>
      <w:r>
        <w:rPr>
          <w:rFonts w:eastAsia="仿宋"/>
          <w:kern w:val="0"/>
          <w:sz w:val="32"/>
          <w:szCs w:val="32"/>
        </w:rPr>
        <w:t>担负着推动全省社会、经济发展和提升高层次人才专业发展水平的重要任务。</w:t>
      </w:r>
    </w:p>
    <w:p w:rsidR="008333A3" w:rsidRDefault="00FD6611">
      <w:pPr>
        <w:spacing w:line="520" w:lineRule="exact"/>
        <w:ind w:firstLineChars="196" w:firstLine="627"/>
        <w:rPr>
          <w:rFonts w:eastAsia="黑体"/>
          <w:kern w:val="0"/>
          <w:sz w:val="32"/>
          <w:szCs w:val="32"/>
        </w:rPr>
      </w:pPr>
      <w:r>
        <w:rPr>
          <w:rFonts w:eastAsia="黑体"/>
          <w:kern w:val="0"/>
          <w:sz w:val="32"/>
          <w:szCs w:val="32"/>
        </w:rPr>
        <w:t>一、资助重点</w:t>
      </w:r>
    </w:p>
    <w:p w:rsidR="008333A3" w:rsidRDefault="00FD6611">
      <w:pPr>
        <w:spacing w:line="520" w:lineRule="exact"/>
        <w:ind w:firstLineChars="200" w:firstLine="640"/>
        <w:rPr>
          <w:rFonts w:eastAsia="仿宋"/>
          <w:kern w:val="0"/>
          <w:sz w:val="32"/>
          <w:szCs w:val="32"/>
        </w:rPr>
      </w:pPr>
      <w:r>
        <w:rPr>
          <w:rFonts w:eastAsia="仿宋"/>
          <w:kern w:val="0"/>
          <w:sz w:val="32"/>
          <w:szCs w:val="32"/>
        </w:rPr>
        <w:t>重点资助国家和省重点科研项目、重点或新兴学科专业、重点实验室、重点产业的学术带头人和业务骨干以及各单位急需培养的人才。</w:t>
      </w:r>
    </w:p>
    <w:p w:rsidR="008333A3" w:rsidRDefault="00FD6611">
      <w:pPr>
        <w:spacing w:line="520" w:lineRule="exact"/>
        <w:ind w:firstLineChars="200" w:firstLine="640"/>
        <w:rPr>
          <w:rFonts w:eastAsia="仿宋"/>
          <w:kern w:val="0"/>
          <w:sz w:val="32"/>
          <w:szCs w:val="32"/>
        </w:rPr>
      </w:pPr>
      <w:r>
        <w:rPr>
          <w:rFonts w:eastAsia="仿宋"/>
          <w:kern w:val="0"/>
          <w:sz w:val="32"/>
          <w:szCs w:val="32"/>
        </w:rPr>
        <w:t>重点选派领域为装备制造、信息、生物技术、新材料、航空航天、海洋、金融财会、国际商务、生态环境保护、能源资源、现代交通运输、农业科技、教育、政法、宣传思想文化、医药卫生、防灾减灾等经济社会发展重点领域和人文及应用社会科学。</w:t>
      </w:r>
    </w:p>
    <w:p w:rsidR="008333A3" w:rsidRDefault="00FD6611">
      <w:pPr>
        <w:spacing w:line="520" w:lineRule="exact"/>
        <w:ind w:firstLineChars="200" w:firstLine="640"/>
        <w:rPr>
          <w:rFonts w:eastAsia="仿宋"/>
          <w:kern w:val="0"/>
          <w:sz w:val="32"/>
          <w:szCs w:val="32"/>
        </w:rPr>
      </w:pPr>
      <w:r>
        <w:rPr>
          <w:rFonts w:eastAsia="仿宋"/>
          <w:kern w:val="0"/>
          <w:sz w:val="32"/>
          <w:szCs w:val="32"/>
        </w:rPr>
        <w:t>重点资助《江苏省国民经济和社会发展第十三个五年规划纲要》所列战略新兴性发展产业和未来产业发展方向应用型人才。</w:t>
      </w:r>
    </w:p>
    <w:p w:rsidR="008333A3" w:rsidRDefault="00FD6611">
      <w:pPr>
        <w:spacing w:line="520" w:lineRule="exact"/>
        <w:ind w:firstLineChars="200" w:firstLine="640"/>
        <w:rPr>
          <w:rFonts w:eastAsia="仿宋"/>
          <w:kern w:val="0"/>
          <w:sz w:val="32"/>
          <w:szCs w:val="32"/>
        </w:rPr>
      </w:pPr>
      <w:r>
        <w:rPr>
          <w:rFonts w:eastAsia="仿宋"/>
          <w:kern w:val="0"/>
          <w:sz w:val="32"/>
          <w:szCs w:val="32"/>
        </w:rPr>
        <w:t>重点资助国别和区域的比较研究。</w:t>
      </w:r>
    </w:p>
    <w:p w:rsidR="008333A3" w:rsidRDefault="00FD6611">
      <w:pPr>
        <w:spacing w:line="520" w:lineRule="exact"/>
        <w:ind w:firstLineChars="196" w:firstLine="627"/>
        <w:rPr>
          <w:rFonts w:eastAsia="黑体"/>
          <w:kern w:val="0"/>
          <w:sz w:val="32"/>
          <w:szCs w:val="32"/>
        </w:rPr>
      </w:pPr>
      <w:r>
        <w:rPr>
          <w:rFonts w:eastAsia="黑体"/>
          <w:kern w:val="0"/>
          <w:sz w:val="32"/>
          <w:szCs w:val="32"/>
        </w:rPr>
        <w:t>二、资助类别、期限和留学国别</w:t>
      </w:r>
    </w:p>
    <w:p w:rsidR="008333A3" w:rsidRDefault="00FD6611">
      <w:pPr>
        <w:numPr>
          <w:ilvl w:val="0"/>
          <w:numId w:val="1"/>
        </w:numPr>
        <w:spacing w:line="520" w:lineRule="exact"/>
        <w:ind w:firstLineChars="200" w:firstLine="640"/>
        <w:rPr>
          <w:rFonts w:eastAsia="仿宋"/>
          <w:kern w:val="0"/>
          <w:sz w:val="32"/>
          <w:szCs w:val="32"/>
        </w:rPr>
      </w:pPr>
      <w:r>
        <w:rPr>
          <w:rFonts w:eastAsia="仿宋"/>
          <w:kern w:val="0"/>
          <w:sz w:val="32"/>
          <w:szCs w:val="32"/>
        </w:rPr>
        <w:t>访学人员。包括</w:t>
      </w:r>
      <w:r>
        <w:rPr>
          <w:rFonts w:ascii="宋体" w:hAnsi="宋体" w:cs="宋体" w:hint="eastAsia"/>
          <w:kern w:val="0"/>
          <w:sz w:val="32"/>
          <w:szCs w:val="32"/>
        </w:rPr>
        <w:t>①</w:t>
      </w:r>
      <w:r>
        <w:rPr>
          <w:rFonts w:eastAsia="仿宋"/>
          <w:kern w:val="0"/>
          <w:sz w:val="32"/>
          <w:szCs w:val="32"/>
        </w:rPr>
        <w:t>访问学者，在外时间为</w:t>
      </w:r>
      <w:r>
        <w:rPr>
          <w:rFonts w:eastAsia="仿宋"/>
          <w:kern w:val="0"/>
          <w:sz w:val="32"/>
          <w:szCs w:val="32"/>
        </w:rPr>
        <w:t>3</w:t>
      </w:r>
      <w:r>
        <w:rPr>
          <w:rFonts w:eastAsia="仿宋"/>
          <w:kern w:val="0"/>
          <w:sz w:val="32"/>
          <w:szCs w:val="32"/>
        </w:rPr>
        <w:t>至</w:t>
      </w:r>
      <w:r>
        <w:rPr>
          <w:rFonts w:eastAsia="仿宋"/>
          <w:kern w:val="0"/>
          <w:sz w:val="32"/>
          <w:szCs w:val="32"/>
        </w:rPr>
        <w:t>12</w:t>
      </w:r>
      <w:r>
        <w:rPr>
          <w:rFonts w:eastAsia="仿宋"/>
          <w:kern w:val="0"/>
          <w:sz w:val="32"/>
          <w:szCs w:val="32"/>
        </w:rPr>
        <w:t>个月（文科、管理、外语类进修一般不超过</w:t>
      </w:r>
      <w:r>
        <w:rPr>
          <w:rFonts w:eastAsia="仿宋"/>
          <w:kern w:val="0"/>
          <w:sz w:val="32"/>
          <w:szCs w:val="32"/>
        </w:rPr>
        <w:t>6</w:t>
      </w:r>
      <w:r>
        <w:rPr>
          <w:rFonts w:eastAsia="仿宋"/>
          <w:kern w:val="0"/>
          <w:sz w:val="32"/>
          <w:szCs w:val="32"/>
        </w:rPr>
        <w:t>个月）；</w:t>
      </w:r>
      <w:r>
        <w:rPr>
          <w:rFonts w:ascii="宋体" w:hAnsi="宋体" w:cs="宋体" w:hint="eastAsia"/>
          <w:kern w:val="0"/>
          <w:sz w:val="32"/>
          <w:szCs w:val="32"/>
        </w:rPr>
        <w:t>②</w:t>
      </w:r>
      <w:r>
        <w:rPr>
          <w:rFonts w:eastAsia="仿宋"/>
          <w:kern w:val="0"/>
          <w:sz w:val="32"/>
          <w:szCs w:val="32"/>
        </w:rPr>
        <w:t>高级研究人员在外时间为</w:t>
      </w:r>
      <w:r>
        <w:rPr>
          <w:rFonts w:eastAsia="仿宋"/>
          <w:kern w:val="0"/>
          <w:sz w:val="32"/>
          <w:szCs w:val="32"/>
        </w:rPr>
        <w:t>1</w:t>
      </w:r>
      <w:r>
        <w:rPr>
          <w:rFonts w:eastAsia="仿宋"/>
          <w:kern w:val="0"/>
          <w:sz w:val="32"/>
          <w:szCs w:val="32"/>
        </w:rPr>
        <w:t>至</w:t>
      </w:r>
      <w:r>
        <w:rPr>
          <w:rFonts w:eastAsia="仿宋"/>
          <w:kern w:val="0"/>
          <w:sz w:val="32"/>
          <w:szCs w:val="32"/>
        </w:rPr>
        <w:t>3</w:t>
      </w:r>
      <w:r>
        <w:rPr>
          <w:rFonts w:eastAsia="仿宋"/>
          <w:kern w:val="0"/>
          <w:sz w:val="32"/>
          <w:szCs w:val="32"/>
        </w:rPr>
        <w:t>个月；</w:t>
      </w:r>
      <w:r>
        <w:rPr>
          <w:rFonts w:ascii="宋体" w:hAnsi="宋体" w:cs="宋体" w:hint="eastAsia"/>
          <w:kern w:val="0"/>
          <w:sz w:val="32"/>
          <w:szCs w:val="32"/>
        </w:rPr>
        <w:t>③</w:t>
      </w:r>
      <w:r>
        <w:rPr>
          <w:rFonts w:eastAsia="仿宋"/>
          <w:kern w:val="0"/>
          <w:sz w:val="32"/>
          <w:szCs w:val="32"/>
        </w:rPr>
        <w:t>课题组人员在外时间为</w:t>
      </w:r>
      <w:r>
        <w:rPr>
          <w:rFonts w:eastAsia="仿宋"/>
          <w:kern w:val="0"/>
          <w:sz w:val="32"/>
          <w:szCs w:val="32"/>
        </w:rPr>
        <w:t>1</w:t>
      </w:r>
      <w:r>
        <w:rPr>
          <w:rFonts w:eastAsia="仿宋"/>
          <w:kern w:val="0"/>
          <w:sz w:val="32"/>
          <w:szCs w:val="32"/>
        </w:rPr>
        <w:t>至</w:t>
      </w:r>
      <w:r>
        <w:rPr>
          <w:rFonts w:eastAsia="仿宋"/>
          <w:kern w:val="0"/>
          <w:sz w:val="32"/>
          <w:szCs w:val="32"/>
        </w:rPr>
        <w:t>3</w:t>
      </w:r>
      <w:r>
        <w:rPr>
          <w:rFonts w:eastAsia="仿宋"/>
          <w:kern w:val="0"/>
          <w:sz w:val="32"/>
          <w:szCs w:val="32"/>
        </w:rPr>
        <w:t>个月；</w:t>
      </w:r>
      <w:r>
        <w:rPr>
          <w:rFonts w:ascii="宋体" w:hAnsi="宋体" w:cs="宋体" w:hint="eastAsia"/>
          <w:kern w:val="0"/>
          <w:sz w:val="32"/>
          <w:szCs w:val="32"/>
        </w:rPr>
        <w:t>④</w:t>
      </w:r>
      <w:r>
        <w:rPr>
          <w:rFonts w:eastAsia="仿宋_GB2312"/>
          <w:kern w:val="0"/>
          <w:sz w:val="32"/>
          <w:szCs w:val="32"/>
        </w:rPr>
        <w:t>“</w:t>
      </w:r>
      <w:r>
        <w:rPr>
          <w:rFonts w:eastAsia="仿宋"/>
          <w:kern w:val="0"/>
          <w:sz w:val="32"/>
          <w:szCs w:val="32"/>
        </w:rPr>
        <w:t>20+20</w:t>
      </w:r>
      <w:r>
        <w:rPr>
          <w:rFonts w:eastAsia="仿宋"/>
          <w:kern w:val="0"/>
          <w:sz w:val="32"/>
          <w:szCs w:val="32"/>
        </w:rPr>
        <w:t>定制项目</w:t>
      </w:r>
      <w:r>
        <w:rPr>
          <w:rFonts w:eastAsia="仿宋"/>
          <w:kern w:val="0"/>
          <w:sz w:val="32"/>
          <w:szCs w:val="32"/>
        </w:rPr>
        <w:t>”</w:t>
      </w:r>
      <w:r>
        <w:rPr>
          <w:rFonts w:eastAsia="仿宋"/>
          <w:kern w:val="0"/>
          <w:sz w:val="32"/>
          <w:szCs w:val="32"/>
        </w:rPr>
        <w:t>高校青年骨干导师，在外时</w:t>
      </w:r>
      <w:r>
        <w:rPr>
          <w:rFonts w:eastAsia="仿宋"/>
          <w:kern w:val="0"/>
          <w:sz w:val="32"/>
          <w:szCs w:val="32"/>
        </w:rPr>
        <w:lastRenderedPageBreak/>
        <w:t>间</w:t>
      </w:r>
      <w:r>
        <w:rPr>
          <w:rFonts w:eastAsia="仿宋"/>
          <w:kern w:val="0"/>
          <w:sz w:val="32"/>
          <w:szCs w:val="32"/>
        </w:rPr>
        <w:t xml:space="preserve"> 6</w:t>
      </w:r>
      <w:r>
        <w:rPr>
          <w:rFonts w:eastAsia="仿宋"/>
          <w:kern w:val="0"/>
          <w:sz w:val="32"/>
          <w:szCs w:val="32"/>
        </w:rPr>
        <w:t>个月或</w:t>
      </w:r>
      <w:r>
        <w:rPr>
          <w:rFonts w:eastAsia="仿宋"/>
          <w:kern w:val="0"/>
          <w:sz w:val="32"/>
          <w:szCs w:val="32"/>
        </w:rPr>
        <w:t>12</w:t>
      </w:r>
      <w:r>
        <w:rPr>
          <w:rFonts w:eastAsia="仿宋"/>
          <w:kern w:val="0"/>
          <w:sz w:val="32"/>
          <w:szCs w:val="32"/>
        </w:rPr>
        <w:t>个月。</w:t>
      </w:r>
    </w:p>
    <w:p w:rsidR="008333A3" w:rsidRDefault="00FD6611">
      <w:pPr>
        <w:numPr>
          <w:ilvl w:val="0"/>
          <w:numId w:val="1"/>
        </w:numPr>
        <w:spacing w:line="520" w:lineRule="exact"/>
        <w:ind w:firstLineChars="200" w:firstLine="640"/>
        <w:rPr>
          <w:rFonts w:eastAsia="仿宋"/>
          <w:kern w:val="0"/>
          <w:sz w:val="32"/>
          <w:szCs w:val="32"/>
        </w:rPr>
      </w:pPr>
      <w:r>
        <w:rPr>
          <w:rFonts w:eastAsia="仿宋"/>
          <w:kern w:val="0"/>
          <w:sz w:val="32"/>
          <w:szCs w:val="32"/>
        </w:rPr>
        <w:t>中外联合培养博士生，在外时间为</w:t>
      </w:r>
      <w:r>
        <w:rPr>
          <w:rFonts w:eastAsia="仿宋"/>
          <w:kern w:val="0"/>
          <w:sz w:val="32"/>
          <w:szCs w:val="32"/>
        </w:rPr>
        <w:t>12</w:t>
      </w:r>
      <w:r>
        <w:rPr>
          <w:rFonts w:eastAsia="仿宋"/>
          <w:kern w:val="0"/>
          <w:sz w:val="32"/>
          <w:szCs w:val="32"/>
        </w:rPr>
        <w:t>个月。</w:t>
      </w:r>
    </w:p>
    <w:p w:rsidR="008333A3" w:rsidRDefault="00FD6611">
      <w:pPr>
        <w:spacing w:line="520" w:lineRule="exact"/>
        <w:ind w:firstLineChars="200" w:firstLine="640"/>
        <w:rPr>
          <w:rFonts w:eastAsia="仿宋"/>
          <w:kern w:val="0"/>
          <w:sz w:val="32"/>
          <w:szCs w:val="32"/>
        </w:rPr>
      </w:pPr>
      <w:r>
        <w:rPr>
          <w:rFonts w:eastAsia="仿宋"/>
          <w:kern w:val="0"/>
          <w:sz w:val="32"/>
          <w:szCs w:val="32"/>
        </w:rPr>
        <w:t>以上两类派出人员留学国别和单位均以邀请函为准。其中</w:t>
      </w:r>
      <w:r>
        <w:rPr>
          <w:rFonts w:eastAsia="仿宋"/>
          <w:kern w:val="0"/>
          <w:sz w:val="32"/>
          <w:szCs w:val="32"/>
        </w:rPr>
        <w:t>“20+20</w:t>
      </w:r>
      <w:r>
        <w:rPr>
          <w:rFonts w:eastAsia="仿宋"/>
          <w:kern w:val="0"/>
          <w:sz w:val="32"/>
          <w:szCs w:val="32"/>
        </w:rPr>
        <w:t>定制项目</w:t>
      </w:r>
      <w:r>
        <w:rPr>
          <w:rFonts w:eastAsia="仿宋"/>
          <w:kern w:val="0"/>
          <w:sz w:val="32"/>
          <w:szCs w:val="32"/>
        </w:rPr>
        <w:t>”</w:t>
      </w:r>
      <w:r>
        <w:rPr>
          <w:rFonts w:eastAsia="仿宋"/>
          <w:kern w:val="0"/>
          <w:sz w:val="32"/>
          <w:szCs w:val="32"/>
        </w:rPr>
        <w:t>留学单位仅限于克兰菲尔德大学、雷丁大学、斯旺西大学、德比大学、利物浦大学、莱斯特大学、普利茅斯大学、贝尔法斯特女王大学、考文垂大学、约克大学、利兹大学、兰卡斯特大学等</w:t>
      </w:r>
      <w:r>
        <w:rPr>
          <w:rFonts w:eastAsia="仿宋"/>
          <w:kern w:val="0"/>
          <w:sz w:val="32"/>
          <w:szCs w:val="32"/>
        </w:rPr>
        <w:t>12</w:t>
      </w:r>
      <w:r>
        <w:rPr>
          <w:rFonts w:eastAsia="仿宋"/>
          <w:kern w:val="0"/>
          <w:sz w:val="32"/>
          <w:szCs w:val="32"/>
        </w:rPr>
        <w:t>所英国高校。可申请的位置仅限附件</w:t>
      </w:r>
      <w:r>
        <w:rPr>
          <w:rFonts w:eastAsia="仿宋"/>
          <w:kern w:val="0"/>
          <w:sz w:val="32"/>
          <w:szCs w:val="32"/>
        </w:rPr>
        <w:t>4</w:t>
      </w:r>
      <w:r>
        <w:rPr>
          <w:rFonts w:eastAsia="仿宋"/>
          <w:kern w:val="0"/>
          <w:sz w:val="32"/>
          <w:szCs w:val="32"/>
        </w:rPr>
        <w:t>中提供的信息，具体请登录</w:t>
      </w:r>
      <w:r>
        <w:rPr>
          <w:rFonts w:eastAsia="仿宋"/>
          <w:kern w:val="0"/>
          <w:sz w:val="32"/>
          <w:szCs w:val="32"/>
        </w:rPr>
        <w:t>ECR2020@163.com</w:t>
      </w:r>
      <w:r>
        <w:rPr>
          <w:rFonts w:eastAsia="仿宋"/>
          <w:kern w:val="0"/>
          <w:sz w:val="32"/>
          <w:szCs w:val="32"/>
        </w:rPr>
        <w:t>邮箱（密码：</w:t>
      </w:r>
      <w:r>
        <w:rPr>
          <w:rFonts w:eastAsia="仿宋"/>
          <w:kern w:val="0"/>
          <w:sz w:val="32"/>
          <w:szCs w:val="32"/>
        </w:rPr>
        <w:t>jsuk2020</w:t>
      </w:r>
      <w:r>
        <w:rPr>
          <w:rFonts w:eastAsia="仿宋"/>
          <w:kern w:val="0"/>
          <w:sz w:val="32"/>
          <w:szCs w:val="32"/>
        </w:rPr>
        <w:t>）下载查询。</w:t>
      </w:r>
      <w:r>
        <w:rPr>
          <w:rFonts w:eastAsia="仿宋"/>
          <w:kern w:val="0"/>
          <w:sz w:val="32"/>
          <w:szCs w:val="32"/>
        </w:rPr>
        <w:t>“20+20</w:t>
      </w:r>
      <w:r>
        <w:rPr>
          <w:rFonts w:eastAsia="仿宋"/>
          <w:kern w:val="0"/>
          <w:sz w:val="32"/>
          <w:szCs w:val="32"/>
        </w:rPr>
        <w:t>定制项目</w:t>
      </w:r>
      <w:r>
        <w:rPr>
          <w:rFonts w:eastAsia="仿宋"/>
          <w:kern w:val="0"/>
          <w:sz w:val="32"/>
          <w:szCs w:val="32"/>
        </w:rPr>
        <w:t>”</w:t>
      </w:r>
      <w:r>
        <w:rPr>
          <w:rFonts w:eastAsia="仿宋"/>
          <w:kern w:val="0"/>
          <w:sz w:val="32"/>
          <w:szCs w:val="32"/>
        </w:rPr>
        <w:t>申请者可直接联系英方联络人王老师（电邮：</w:t>
      </w:r>
      <w:r>
        <w:rPr>
          <w:rFonts w:eastAsia="仿宋"/>
          <w:kern w:val="0"/>
          <w:sz w:val="32"/>
          <w:szCs w:val="32"/>
        </w:rPr>
        <w:t>Y.C.WANG@liverpool.ac.uk</w:t>
      </w:r>
      <w:r>
        <w:rPr>
          <w:rFonts w:eastAsia="仿宋"/>
          <w:kern w:val="0"/>
          <w:sz w:val="32"/>
          <w:szCs w:val="32"/>
        </w:rPr>
        <w:t>），请其帮助转达各有关学校联系邀请函。</w:t>
      </w:r>
    </w:p>
    <w:p w:rsidR="008333A3" w:rsidRDefault="00FD6611">
      <w:pPr>
        <w:spacing w:line="520" w:lineRule="exact"/>
        <w:ind w:firstLineChars="196" w:firstLine="627"/>
        <w:rPr>
          <w:rFonts w:eastAsia="黑体"/>
          <w:kern w:val="0"/>
          <w:sz w:val="32"/>
          <w:szCs w:val="32"/>
        </w:rPr>
      </w:pPr>
      <w:r>
        <w:rPr>
          <w:rFonts w:eastAsia="黑体"/>
          <w:kern w:val="0"/>
          <w:sz w:val="32"/>
          <w:szCs w:val="32"/>
        </w:rPr>
        <w:t>三、申请者基本条件</w:t>
      </w:r>
    </w:p>
    <w:p w:rsidR="008333A3" w:rsidRDefault="00FD6611">
      <w:pPr>
        <w:spacing w:line="520" w:lineRule="exact"/>
        <w:ind w:firstLineChars="200" w:firstLine="640"/>
        <w:rPr>
          <w:rFonts w:eastAsia="仿宋"/>
          <w:kern w:val="0"/>
          <w:sz w:val="32"/>
          <w:szCs w:val="32"/>
        </w:rPr>
      </w:pPr>
      <w:r>
        <w:rPr>
          <w:rFonts w:eastAsia="仿宋"/>
          <w:kern w:val="0"/>
          <w:sz w:val="32"/>
          <w:szCs w:val="32"/>
        </w:rPr>
        <w:t>1</w:t>
      </w:r>
      <w:r>
        <w:rPr>
          <w:rFonts w:eastAsia="仿宋"/>
          <w:kern w:val="0"/>
          <w:sz w:val="32"/>
          <w:szCs w:val="32"/>
        </w:rPr>
        <w:t>．拥护中国共产党的领导和中国特色社会主义道路，热爱祖国，具有良好的思想品德和政治素质，无违法违纪记录。德才兼备，业务精良，具有良好专业基础和发展潜力，具有服务国家服务人民的社会责任感和端正的世界观、人生观、价值观。</w:t>
      </w:r>
    </w:p>
    <w:p w:rsidR="008333A3" w:rsidRDefault="00FD6611">
      <w:pPr>
        <w:spacing w:line="520" w:lineRule="exact"/>
        <w:ind w:firstLineChars="200" w:firstLine="640"/>
        <w:rPr>
          <w:rFonts w:eastAsia="仿宋"/>
          <w:kern w:val="0"/>
          <w:sz w:val="32"/>
          <w:szCs w:val="32"/>
        </w:rPr>
      </w:pPr>
      <w:r>
        <w:rPr>
          <w:rFonts w:eastAsia="仿宋"/>
          <w:kern w:val="0"/>
          <w:sz w:val="32"/>
          <w:szCs w:val="32"/>
        </w:rPr>
        <w:t xml:space="preserve">2. </w:t>
      </w:r>
      <w:r>
        <w:rPr>
          <w:rFonts w:eastAsia="仿宋"/>
          <w:kern w:val="0"/>
          <w:sz w:val="32"/>
          <w:szCs w:val="32"/>
        </w:rPr>
        <w:t>具有中华人民共和国国籍，不具有国外永久居留权。身体健康，心理健康。</w:t>
      </w:r>
    </w:p>
    <w:p w:rsidR="008333A3" w:rsidRDefault="00FD6611">
      <w:pPr>
        <w:spacing w:line="520" w:lineRule="exact"/>
        <w:ind w:firstLineChars="200" w:firstLine="640"/>
        <w:rPr>
          <w:rFonts w:eastAsia="仿宋"/>
          <w:kern w:val="0"/>
          <w:sz w:val="32"/>
          <w:szCs w:val="32"/>
        </w:rPr>
      </w:pPr>
      <w:r>
        <w:rPr>
          <w:rFonts w:eastAsia="仿宋"/>
          <w:kern w:val="0"/>
          <w:sz w:val="32"/>
          <w:szCs w:val="32"/>
        </w:rPr>
        <w:t>3.</w:t>
      </w:r>
      <w:r w:rsidR="002F3A65">
        <w:rPr>
          <w:rFonts w:eastAsia="仿宋"/>
          <w:kern w:val="0"/>
          <w:sz w:val="32"/>
          <w:szCs w:val="32"/>
        </w:rPr>
        <w:t xml:space="preserve"> </w:t>
      </w:r>
      <w:bookmarkStart w:id="0" w:name="_GoBack"/>
      <w:bookmarkEnd w:id="0"/>
      <w:r>
        <w:rPr>
          <w:rFonts w:eastAsia="仿宋"/>
          <w:kern w:val="0"/>
          <w:sz w:val="32"/>
          <w:szCs w:val="32"/>
        </w:rPr>
        <w:t>选拔对象：</w:t>
      </w:r>
    </w:p>
    <w:p w:rsidR="008333A3" w:rsidRDefault="00FD6611">
      <w:pPr>
        <w:spacing w:line="520" w:lineRule="exact"/>
        <w:ind w:firstLineChars="200" w:firstLine="640"/>
        <w:rPr>
          <w:rFonts w:eastAsia="仿宋"/>
          <w:kern w:val="0"/>
          <w:sz w:val="32"/>
          <w:szCs w:val="32"/>
        </w:rPr>
      </w:pPr>
      <w:r>
        <w:rPr>
          <w:rFonts w:eastAsia="仿宋"/>
          <w:kern w:val="0"/>
          <w:sz w:val="32"/>
          <w:szCs w:val="32"/>
        </w:rPr>
        <w:t>（</w:t>
      </w:r>
      <w:r>
        <w:rPr>
          <w:rFonts w:eastAsia="仿宋"/>
          <w:kern w:val="0"/>
          <w:sz w:val="32"/>
          <w:szCs w:val="32"/>
        </w:rPr>
        <w:t>1</w:t>
      </w:r>
      <w:r>
        <w:rPr>
          <w:rFonts w:eastAsia="仿宋"/>
          <w:kern w:val="0"/>
          <w:sz w:val="32"/>
          <w:szCs w:val="32"/>
        </w:rPr>
        <w:t>）访问学者、高级研究人员、课题组项目：须为江苏省、市属高等学校、中小学、企业事业单位、行政机关、科研机构的正式工作人员。具有全日制大学本科（获学士学位）及以上学历（学位）。申请人原则上应主持或参与研究项目、课题，出国研修计划应紧密结合在研项目、课题、所</w:t>
      </w:r>
      <w:r>
        <w:rPr>
          <w:rFonts w:eastAsia="仿宋"/>
          <w:kern w:val="0"/>
          <w:sz w:val="32"/>
          <w:szCs w:val="32"/>
        </w:rPr>
        <w:lastRenderedPageBreak/>
        <w:t>在单位重点工作。</w:t>
      </w:r>
    </w:p>
    <w:p w:rsidR="008333A3" w:rsidRDefault="00FD6611">
      <w:pPr>
        <w:spacing w:line="520" w:lineRule="exact"/>
        <w:ind w:firstLineChars="200" w:firstLine="640"/>
        <w:rPr>
          <w:rFonts w:eastAsia="仿宋"/>
          <w:kern w:val="0"/>
          <w:sz w:val="32"/>
          <w:szCs w:val="32"/>
        </w:rPr>
      </w:pPr>
      <w:r>
        <w:rPr>
          <w:rFonts w:eastAsia="仿宋"/>
          <w:kern w:val="0"/>
          <w:sz w:val="32"/>
          <w:szCs w:val="32"/>
        </w:rPr>
        <w:t>高级研究人员申请人申请时年龄不超过</w:t>
      </w:r>
      <w:r>
        <w:rPr>
          <w:rFonts w:eastAsia="仿宋"/>
          <w:kern w:val="0"/>
          <w:sz w:val="32"/>
          <w:szCs w:val="32"/>
        </w:rPr>
        <w:t>55</w:t>
      </w:r>
      <w:r>
        <w:rPr>
          <w:rFonts w:eastAsia="仿宋"/>
          <w:kern w:val="0"/>
          <w:sz w:val="32"/>
          <w:szCs w:val="32"/>
        </w:rPr>
        <w:t>周岁（</w:t>
      </w:r>
      <w:r>
        <w:rPr>
          <w:rFonts w:eastAsia="仿宋"/>
          <w:kern w:val="0"/>
          <w:sz w:val="32"/>
          <w:szCs w:val="32"/>
        </w:rPr>
        <w:t>1965</w:t>
      </w:r>
      <w:r>
        <w:rPr>
          <w:rFonts w:eastAsia="仿宋"/>
          <w:kern w:val="0"/>
          <w:sz w:val="32"/>
          <w:szCs w:val="32"/>
        </w:rPr>
        <w:t>年</w:t>
      </w:r>
      <w:r>
        <w:rPr>
          <w:rFonts w:eastAsia="仿宋"/>
          <w:kern w:val="0"/>
          <w:sz w:val="32"/>
          <w:szCs w:val="32"/>
        </w:rPr>
        <w:t>1</w:t>
      </w:r>
      <w:r>
        <w:rPr>
          <w:rFonts w:eastAsia="仿宋"/>
          <w:kern w:val="0"/>
          <w:sz w:val="32"/>
          <w:szCs w:val="32"/>
        </w:rPr>
        <w:t>月</w:t>
      </w:r>
      <w:r>
        <w:rPr>
          <w:rFonts w:eastAsia="仿宋"/>
          <w:kern w:val="0"/>
          <w:sz w:val="32"/>
          <w:szCs w:val="32"/>
        </w:rPr>
        <w:t>1</w:t>
      </w:r>
      <w:r>
        <w:rPr>
          <w:rFonts w:eastAsia="仿宋"/>
          <w:kern w:val="0"/>
          <w:sz w:val="32"/>
          <w:szCs w:val="32"/>
        </w:rPr>
        <w:t>日以后出生）。应当具有正高职称、在本学科领域内有较深的造诣、为本单位学科带头人，具有一年及以上的留学或国外工作经历</w:t>
      </w:r>
      <w:r>
        <w:rPr>
          <w:rFonts w:eastAsia="仿宋"/>
          <w:kern w:val="0"/>
          <w:sz w:val="32"/>
          <w:szCs w:val="32"/>
        </w:rPr>
        <w:t>,</w:t>
      </w:r>
      <w:r>
        <w:rPr>
          <w:rFonts w:eastAsia="仿宋"/>
          <w:kern w:val="0"/>
          <w:sz w:val="32"/>
          <w:szCs w:val="32"/>
        </w:rPr>
        <w:t>现担任系主任、国家重点实验室主任、教育部重点实验室、国家工程（技术）研究中心骨干，地方行政管理部门、国有大中型企业高级行政管理人员等。</w:t>
      </w:r>
    </w:p>
    <w:p w:rsidR="008333A3" w:rsidRDefault="00FD6611">
      <w:pPr>
        <w:spacing w:line="520" w:lineRule="exact"/>
        <w:ind w:firstLineChars="200" w:firstLine="640"/>
        <w:rPr>
          <w:rFonts w:eastAsia="仿宋"/>
          <w:kern w:val="0"/>
          <w:sz w:val="32"/>
          <w:szCs w:val="32"/>
        </w:rPr>
      </w:pPr>
      <w:r>
        <w:rPr>
          <w:rFonts w:eastAsia="仿宋"/>
          <w:kern w:val="0"/>
          <w:sz w:val="32"/>
          <w:szCs w:val="32"/>
        </w:rPr>
        <w:t>访问学者申请人年龄不超过</w:t>
      </w:r>
      <w:r>
        <w:rPr>
          <w:rFonts w:eastAsia="仿宋"/>
          <w:kern w:val="0"/>
          <w:sz w:val="32"/>
          <w:szCs w:val="32"/>
        </w:rPr>
        <w:t>50</w:t>
      </w:r>
      <w:r>
        <w:rPr>
          <w:rFonts w:eastAsia="仿宋"/>
          <w:kern w:val="0"/>
          <w:sz w:val="32"/>
          <w:szCs w:val="32"/>
        </w:rPr>
        <w:t>周岁（</w:t>
      </w:r>
      <w:r>
        <w:rPr>
          <w:rFonts w:eastAsia="仿宋"/>
          <w:kern w:val="0"/>
          <w:sz w:val="32"/>
          <w:szCs w:val="32"/>
        </w:rPr>
        <w:t>1970</w:t>
      </w:r>
      <w:r>
        <w:rPr>
          <w:rFonts w:eastAsia="仿宋"/>
          <w:kern w:val="0"/>
          <w:sz w:val="32"/>
          <w:szCs w:val="32"/>
        </w:rPr>
        <w:t>年</w:t>
      </w:r>
      <w:r>
        <w:rPr>
          <w:rFonts w:eastAsia="仿宋"/>
          <w:kern w:val="0"/>
          <w:sz w:val="32"/>
          <w:szCs w:val="32"/>
        </w:rPr>
        <w:t>1</w:t>
      </w:r>
      <w:r>
        <w:rPr>
          <w:rFonts w:eastAsia="仿宋"/>
          <w:kern w:val="0"/>
          <w:sz w:val="32"/>
          <w:szCs w:val="32"/>
        </w:rPr>
        <w:t>月</w:t>
      </w:r>
      <w:r>
        <w:rPr>
          <w:rFonts w:eastAsia="仿宋"/>
          <w:kern w:val="0"/>
          <w:sz w:val="32"/>
          <w:szCs w:val="32"/>
        </w:rPr>
        <w:t>1</w:t>
      </w:r>
      <w:r>
        <w:rPr>
          <w:rFonts w:eastAsia="仿宋"/>
          <w:kern w:val="0"/>
          <w:sz w:val="32"/>
          <w:szCs w:val="32"/>
        </w:rPr>
        <w:t>日以后出生），本科毕业后应有</w:t>
      </w:r>
      <w:r>
        <w:rPr>
          <w:rFonts w:eastAsia="仿宋"/>
          <w:kern w:val="0"/>
          <w:sz w:val="32"/>
          <w:szCs w:val="32"/>
        </w:rPr>
        <w:t>5</w:t>
      </w:r>
      <w:r>
        <w:rPr>
          <w:rFonts w:eastAsia="仿宋"/>
          <w:kern w:val="0"/>
          <w:sz w:val="32"/>
          <w:szCs w:val="32"/>
        </w:rPr>
        <w:t>年以上的工作经历，硕士毕业后应有</w:t>
      </w:r>
      <w:r>
        <w:rPr>
          <w:rFonts w:eastAsia="仿宋"/>
          <w:kern w:val="0"/>
          <w:sz w:val="32"/>
          <w:szCs w:val="32"/>
        </w:rPr>
        <w:t>2</w:t>
      </w:r>
      <w:r>
        <w:rPr>
          <w:rFonts w:eastAsia="仿宋"/>
          <w:kern w:val="0"/>
          <w:sz w:val="32"/>
          <w:szCs w:val="32"/>
        </w:rPr>
        <w:t>年以上的工作经历，对博士毕业的申请人，没有工作年限的要求。申请人为本单位的业务骨干。</w:t>
      </w:r>
    </w:p>
    <w:p w:rsidR="008333A3" w:rsidRDefault="00FD6611">
      <w:pPr>
        <w:spacing w:line="520" w:lineRule="exact"/>
        <w:ind w:firstLineChars="200" w:firstLine="640"/>
        <w:rPr>
          <w:rFonts w:eastAsia="仿宋"/>
          <w:kern w:val="0"/>
          <w:sz w:val="32"/>
          <w:szCs w:val="32"/>
        </w:rPr>
      </w:pPr>
      <w:r>
        <w:rPr>
          <w:rFonts w:eastAsia="仿宋"/>
          <w:kern w:val="0"/>
          <w:sz w:val="32"/>
          <w:szCs w:val="32"/>
        </w:rPr>
        <w:t>课题组人员基本条件同访问学者，申请时年龄不超过</w:t>
      </w:r>
      <w:r>
        <w:rPr>
          <w:rFonts w:eastAsia="仿宋"/>
          <w:kern w:val="0"/>
          <w:sz w:val="32"/>
          <w:szCs w:val="32"/>
        </w:rPr>
        <w:t>50</w:t>
      </w:r>
      <w:r>
        <w:rPr>
          <w:rFonts w:eastAsia="仿宋"/>
          <w:kern w:val="0"/>
          <w:sz w:val="32"/>
          <w:szCs w:val="32"/>
        </w:rPr>
        <w:t>周岁（</w:t>
      </w:r>
      <w:r>
        <w:rPr>
          <w:rFonts w:eastAsia="仿宋"/>
          <w:kern w:val="0"/>
          <w:sz w:val="32"/>
          <w:szCs w:val="32"/>
        </w:rPr>
        <w:t>1970</w:t>
      </w:r>
      <w:r>
        <w:rPr>
          <w:rFonts w:eastAsia="仿宋"/>
          <w:kern w:val="0"/>
          <w:sz w:val="32"/>
          <w:szCs w:val="32"/>
        </w:rPr>
        <w:t>年</w:t>
      </w:r>
      <w:r>
        <w:rPr>
          <w:rFonts w:eastAsia="仿宋"/>
          <w:kern w:val="0"/>
          <w:sz w:val="32"/>
          <w:szCs w:val="32"/>
        </w:rPr>
        <w:t>1</w:t>
      </w:r>
      <w:r>
        <w:rPr>
          <w:rFonts w:eastAsia="仿宋"/>
          <w:kern w:val="0"/>
          <w:sz w:val="32"/>
          <w:szCs w:val="32"/>
        </w:rPr>
        <w:t>月</w:t>
      </w:r>
      <w:r>
        <w:rPr>
          <w:rFonts w:eastAsia="仿宋"/>
          <w:kern w:val="0"/>
          <w:sz w:val="32"/>
          <w:szCs w:val="32"/>
        </w:rPr>
        <w:t>1</w:t>
      </w:r>
      <w:r>
        <w:rPr>
          <w:rFonts w:eastAsia="仿宋"/>
          <w:kern w:val="0"/>
          <w:sz w:val="32"/>
          <w:szCs w:val="32"/>
        </w:rPr>
        <w:t>日以后出生），由</w:t>
      </w:r>
      <w:r>
        <w:rPr>
          <w:rFonts w:eastAsia="仿宋"/>
          <w:kern w:val="0"/>
          <w:sz w:val="32"/>
          <w:szCs w:val="32"/>
        </w:rPr>
        <w:t>3</w:t>
      </w:r>
      <w:r>
        <w:rPr>
          <w:rFonts w:eastAsia="仿宋"/>
          <w:kern w:val="0"/>
          <w:sz w:val="32"/>
          <w:szCs w:val="32"/>
        </w:rPr>
        <w:t>至</w:t>
      </w:r>
      <w:r>
        <w:rPr>
          <w:rFonts w:eastAsia="仿宋"/>
          <w:kern w:val="0"/>
          <w:sz w:val="32"/>
          <w:szCs w:val="32"/>
        </w:rPr>
        <w:t>5</w:t>
      </w:r>
      <w:r>
        <w:rPr>
          <w:rFonts w:eastAsia="仿宋"/>
          <w:kern w:val="0"/>
          <w:sz w:val="32"/>
          <w:szCs w:val="32"/>
        </w:rPr>
        <w:t>人组成，人员专业结构合理。研究项目已立项为省部级（含省部级）以上在研课题，与国外单位有一定的合作基础，在国外高水平科研机构有条件进行短期科研攻关、合作研究或产品研发，切实解决国内科研工作中亟待解决的难题。</w:t>
      </w:r>
    </w:p>
    <w:p w:rsidR="008333A3" w:rsidRDefault="00FD6611">
      <w:pPr>
        <w:numPr>
          <w:ilvl w:val="0"/>
          <w:numId w:val="2"/>
        </w:numPr>
        <w:spacing w:line="520" w:lineRule="exact"/>
        <w:ind w:firstLineChars="200" w:firstLine="640"/>
        <w:rPr>
          <w:rFonts w:eastAsia="仿宋"/>
          <w:kern w:val="0"/>
          <w:sz w:val="32"/>
          <w:szCs w:val="32"/>
        </w:rPr>
      </w:pPr>
      <w:r>
        <w:rPr>
          <w:rFonts w:eastAsia="仿宋"/>
          <w:kern w:val="0"/>
          <w:sz w:val="32"/>
          <w:szCs w:val="32"/>
        </w:rPr>
        <w:t>“20+20</w:t>
      </w:r>
      <w:r>
        <w:rPr>
          <w:rFonts w:eastAsia="仿宋"/>
          <w:kern w:val="0"/>
          <w:sz w:val="32"/>
          <w:szCs w:val="32"/>
        </w:rPr>
        <w:t>项目</w:t>
      </w:r>
      <w:r>
        <w:rPr>
          <w:rFonts w:eastAsia="仿宋"/>
          <w:kern w:val="0"/>
          <w:sz w:val="32"/>
          <w:szCs w:val="32"/>
        </w:rPr>
        <w:t>”</w:t>
      </w:r>
      <w:r>
        <w:rPr>
          <w:rFonts w:eastAsia="仿宋"/>
          <w:kern w:val="0"/>
          <w:sz w:val="32"/>
          <w:szCs w:val="32"/>
        </w:rPr>
        <w:t>申请人申请时年龄不超过</w:t>
      </w:r>
      <w:r>
        <w:rPr>
          <w:rFonts w:eastAsia="仿宋"/>
          <w:kern w:val="0"/>
          <w:sz w:val="32"/>
          <w:szCs w:val="32"/>
        </w:rPr>
        <w:t>45</w:t>
      </w:r>
      <w:r>
        <w:rPr>
          <w:rFonts w:eastAsia="仿宋"/>
          <w:kern w:val="0"/>
          <w:sz w:val="32"/>
          <w:szCs w:val="32"/>
        </w:rPr>
        <w:t>周岁（</w:t>
      </w:r>
      <w:r>
        <w:rPr>
          <w:rFonts w:eastAsia="仿宋"/>
          <w:kern w:val="0"/>
          <w:sz w:val="32"/>
          <w:szCs w:val="32"/>
        </w:rPr>
        <w:t>1975</w:t>
      </w:r>
      <w:r>
        <w:rPr>
          <w:rFonts w:eastAsia="仿宋"/>
          <w:kern w:val="0"/>
          <w:sz w:val="32"/>
          <w:szCs w:val="32"/>
        </w:rPr>
        <w:t>年</w:t>
      </w:r>
      <w:r>
        <w:rPr>
          <w:rFonts w:eastAsia="仿宋"/>
          <w:kern w:val="0"/>
          <w:sz w:val="32"/>
          <w:szCs w:val="32"/>
        </w:rPr>
        <w:t>1</w:t>
      </w:r>
      <w:r>
        <w:rPr>
          <w:rFonts w:eastAsia="仿宋"/>
          <w:kern w:val="0"/>
          <w:sz w:val="32"/>
          <w:szCs w:val="32"/>
        </w:rPr>
        <w:t>月</w:t>
      </w:r>
      <w:r>
        <w:rPr>
          <w:rFonts w:eastAsia="仿宋"/>
          <w:kern w:val="0"/>
          <w:sz w:val="32"/>
          <w:szCs w:val="32"/>
        </w:rPr>
        <w:t>1</w:t>
      </w:r>
      <w:r>
        <w:rPr>
          <w:rFonts w:eastAsia="仿宋"/>
          <w:kern w:val="0"/>
          <w:sz w:val="32"/>
          <w:szCs w:val="32"/>
        </w:rPr>
        <w:t>日以后出生），须为江苏省、市属高等学校的在职人员及学校重点培养的优秀青年导师，具有高级职称，在校从事教学、科研工作并取得突出成绩，具有扎实的专业基础、较强的教学、科研能力或组织、管理能力。</w:t>
      </w:r>
    </w:p>
    <w:p w:rsidR="008333A3" w:rsidRDefault="00FD6611">
      <w:pPr>
        <w:numPr>
          <w:ilvl w:val="0"/>
          <w:numId w:val="2"/>
        </w:numPr>
        <w:spacing w:line="520" w:lineRule="exact"/>
        <w:ind w:firstLineChars="200" w:firstLine="640"/>
        <w:rPr>
          <w:rFonts w:eastAsia="仿宋"/>
          <w:kern w:val="0"/>
          <w:sz w:val="32"/>
          <w:szCs w:val="32"/>
        </w:rPr>
      </w:pPr>
      <w:r>
        <w:rPr>
          <w:rFonts w:eastAsia="仿宋"/>
          <w:kern w:val="0"/>
          <w:sz w:val="32"/>
          <w:szCs w:val="32"/>
        </w:rPr>
        <w:t>中外联合培养博士生项目申请人申请时年龄不超过</w:t>
      </w:r>
      <w:r>
        <w:rPr>
          <w:rFonts w:eastAsia="仿宋"/>
          <w:kern w:val="0"/>
          <w:sz w:val="32"/>
          <w:szCs w:val="32"/>
        </w:rPr>
        <w:t>35</w:t>
      </w:r>
      <w:r>
        <w:rPr>
          <w:rFonts w:eastAsia="仿宋"/>
          <w:kern w:val="0"/>
          <w:sz w:val="32"/>
          <w:szCs w:val="32"/>
        </w:rPr>
        <w:t>岁（</w:t>
      </w:r>
      <w:r>
        <w:rPr>
          <w:rFonts w:eastAsia="仿宋"/>
          <w:kern w:val="0"/>
          <w:sz w:val="32"/>
          <w:szCs w:val="32"/>
        </w:rPr>
        <w:t>1985</w:t>
      </w:r>
      <w:r>
        <w:rPr>
          <w:rFonts w:eastAsia="仿宋"/>
          <w:kern w:val="0"/>
          <w:sz w:val="32"/>
          <w:szCs w:val="32"/>
        </w:rPr>
        <w:t>年</w:t>
      </w:r>
      <w:r>
        <w:rPr>
          <w:rFonts w:eastAsia="仿宋"/>
          <w:kern w:val="0"/>
          <w:sz w:val="32"/>
          <w:szCs w:val="32"/>
        </w:rPr>
        <w:t>1</w:t>
      </w:r>
      <w:r>
        <w:rPr>
          <w:rFonts w:eastAsia="仿宋"/>
          <w:kern w:val="0"/>
          <w:sz w:val="32"/>
          <w:szCs w:val="32"/>
        </w:rPr>
        <w:t>月</w:t>
      </w:r>
      <w:r>
        <w:rPr>
          <w:rFonts w:eastAsia="仿宋"/>
          <w:kern w:val="0"/>
          <w:sz w:val="32"/>
          <w:szCs w:val="32"/>
        </w:rPr>
        <w:t>1</w:t>
      </w:r>
      <w:r>
        <w:rPr>
          <w:rFonts w:eastAsia="仿宋"/>
          <w:kern w:val="0"/>
          <w:sz w:val="32"/>
          <w:szCs w:val="32"/>
        </w:rPr>
        <w:t>日以后出生），须为省内高校或科研机构全日制优秀在读博士研究生，应具备较好的科研能力和科研成果</w:t>
      </w:r>
      <w:r>
        <w:rPr>
          <w:rFonts w:eastAsia="仿宋"/>
        </w:rPr>
        <w:t>。</w:t>
      </w:r>
    </w:p>
    <w:p w:rsidR="008333A3" w:rsidRDefault="00FD6611">
      <w:pPr>
        <w:spacing w:line="520" w:lineRule="exact"/>
        <w:ind w:firstLineChars="200" w:firstLine="640"/>
        <w:rPr>
          <w:rFonts w:eastAsia="仿宋"/>
          <w:kern w:val="0"/>
          <w:sz w:val="32"/>
          <w:szCs w:val="32"/>
        </w:rPr>
      </w:pPr>
      <w:r>
        <w:rPr>
          <w:rFonts w:eastAsia="仿宋"/>
          <w:kern w:val="0"/>
          <w:sz w:val="32"/>
          <w:szCs w:val="32"/>
        </w:rPr>
        <w:lastRenderedPageBreak/>
        <w:t xml:space="preserve">4. </w:t>
      </w:r>
      <w:r>
        <w:rPr>
          <w:rFonts w:eastAsia="仿宋"/>
          <w:kern w:val="0"/>
          <w:sz w:val="32"/>
          <w:szCs w:val="32"/>
        </w:rPr>
        <w:t>申请时外语水平须符合以下条件之一：</w:t>
      </w:r>
    </w:p>
    <w:p w:rsidR="008333A3" w:rsidRDefault="00FD6611">
      <w:pPr>
        <w:spacing w:line="520" w:lineRule="exact"/>
        <w:ind w:firstLineChars="200" w:firstLine="640"/>
        <w:rPr>
          <w:rFonts w:eastAsia="仿宋"/>
          <w:kern w:val="0"/>
          <w:sz w:val="32"/>
          <w:szCs w:val="32"/>
        </w:rPr>
      </w:pPr>
      <w:r>
        <w:rPr>
          <w:rFonts w:eastAsia="仿宋"/>
          <w:kern w:val="0"/>
          <w:sz w:val="32"/>
          <w:szCs w:val="32"/>
        </w:rPr>
        <w:t>参加</w:t>
      </w:r>
      <w:r>
        <w:rPr>
          <w:rFonts w:eastAsia="仿宋"/>
          <w:kern w:val="0"/>
          <w:sz w:val="32"/>
          <w:szCs w:val="32"/>
        </w:rPr>
        <w:t>"</w:t>
      </w:r>
      <w:r>
        <w:rPr>
          <w:rFonts w:eastAsia="仿宋"/>
          <w:kern w:val="0"/>
          <w:sz w:val="32"/>
          <w:szCs w:val="32"/>
        </w:rPr>
        <w:t>全国外语水平考试</w:t>
      </w:r>
      <w:r>
        <w:rPr>
          <w:rFonts w:eastAsia="仿宋"/>
          <w:kern w:val="0"/>
          <w:sz w:val="32"/>
          <w:szCs w:val="32"/>
        </w:rPr>
        <w:t xml:space="preserve"> (WSK)"</w:t>
      </w:r>
      <w:r>
        <w:rPr>
          <w:rFonts w:eastAsia="仿宋"/>
          <w:kern w:val="0"/>
          <w:sz w:val="32"/>
          <w:szCs w:val="32"/>
        </w:rPr>
        <w:t>并达到合格标准，成绩有效期为两年，其中英语（</w:t>
      </w:r>
      <w:r>
        <w:rPr>
          <w:rFonts w:eastAsia="仿宋"/>
          <w:kern w:val="0"/>
          <w:sz w:val="32"/>
          <w:szCs w:val="32"/>
        </w:rPr>
        <w:t>PETS5</w:t>
      </w:r>
      <w:r>
        <w:rPr>
          <w:rFonts w:eastAsia="仿宋"/>
          <w:kern w:val="0"/>
          <w:sz w:val="32"/>
          <w:szCs w:val="32"/>
        </w:rPr>
        <w:t>）：笔试总分</w:t>
      </w:r>
      <w:r>
        <w:rPr>
          <w:rFonts w:eastAsia="仿宋"/>
          <w:kern w:val="0"/>
          <w:sz w:val="32"/>
          <w:szCs w:val="32"/>
        </w:rPr>
        <w:t>50</w:t>
      </w:r>
      <w:r>
        <w:rPr>
          <w:rFonts w:eastAsia="仿宋"/>
          <w:kern w:val="0"/>
          <w:sz w:val="32"/>
          <w:szCs w:val="32"/>
        </w:rPr>
        <w:t>分（含）以上，口试总分</w:t>
      </w:r>
      <w:r>
        <w:rPr>
          <w:rFonts w:eastAsia="仿宋"/>
          <w:kern w:val="0"/>
          <w:sz w:val="32"/>
          <w:szCs w:val="32"/>
        </w:rPr>
        <w:t>2</w:t>
      </w:r>
      <w:r>
        <w:rPr>
          <w:rFonts w:eastAsia="仿宋"/>
          <w:kern w:val="0"/>
          <w:sz w:val="32"/>
          <w:szCs w:val="32"/>
        </w:rPr>
        <w:t>分（含）以上；</w:t>
      </w:r>
    </w:p>
    <w:p w:rsidR="008333A3" w:rsidRDefault="00FD6611">
      <w:pPr>
        <w:spacing w:line="520" w:lineRule="exact"/>
        <w:ind w:firstLineChars="200" w:firstLine="640"/>
        <w:rPr>
          <w:rFonts w:eastAsia="仿宋"/>
          <w:kern w:val="0"/>
          <w:sz w:val="32"/>
          <w:szCs w:val="32"/>
        </w:rPr>
      </w:pPr>
      <w:r>
        <w:rPr>
          <w:rFonts w:eastAsia="仿宋"/>
          <w:kern w:val="0"/>
          <w:sz w:val="32"/>
          <w:szCs w:val="32"/>
        </w:rPr>
        <w:t>外语专业本科</w:t>
      </w:r>
      <w:r>
        <w:rPr>
          <w:rFonts w:eastAsia="仿宋"/>
          <w:kern w:val="0"/>
          <w:sz w:val="32"/>
          <w:szCs w:val="32"/>
        </w:rPr>
        <w:t>(</w:t>
      </w:r>
      <w:r>
        <w:rPr>
          <w:rFonts w:eastAsia="仿宋"/>
          <w:kern w:val="0"/>
          <w:sz w:val="32"/>
          <w:szCs w:val="32"/>
        </w:rPr>
        <w:t>含</w:t>
      </w:r>
      <w:r>
        <w:rPr>
          <w:rFonts w:eastAsia="仿宋"/>
          <w:kern w:val="0"/>
          <w:sz w:val="32"/>
          <w:szCs w:val="32"/>
        </w:rPr>
        <w:t>)</w:t>
      </w:r>
      <w:r>
        <w:rPr>
          <w:rFonts w:eastAsia="仿宋"/>
          <w:kern w:val="0"/>
          <w:sz w:val="32"/>
          <w:szCs w:val="32"/>
        </w:rPr>
        <w:t>以上毕业（专业语种应与留学目的国使用的语种一致）；</w:t>
      </w:r>
    </w:p>
    <w:p w:rsidR="008333A3" w:rsidRDefault="00FD6611">
      <w:pPr>
        <w:spacing w:line="520" w:lineRule="exact"/>
        <w:ind w:firstLineChars="200" w:firstLine="640"/>
        <w:rPr>
          <w:rFonts w:eastAsia="仿宋"/>
          <w:kern w:val="0"/>
          <w:sz w:val="32"/>
          <w:szCs w:val="32"/>
        </w:rPr>
      </w:pPr>
      <w:r>
        <w:rPr>
          <w:rFonts w:eastAsia="仿宋"/>
          <w:kern w:val="0"/>
          <w:sz w:val="32"/>
          <w:szCs w:val="32"/>
        </w:rPr>
        <w:t>近十年内曾在同一语种国家或地区连续留学</w:t>
      </w:r>
      <w:r>
        <w:rPr>
          <w:rFonts w:eastAsia="仿宋"/>
          <w:kern w:val="0"/>
          <w:sz w:val="32"/>
          <w:szCs w:val="32"/>
        </w:rPr>
        <w:t>8</w:t>
      </w:r>
      <w:r>
        <w:rPr>
          <w:rFonts w:eastAsia="仿宋"/>
          <w:kern w:val="0"/>
          <w:sz w:val="32"/>
          <w:szCs w:val="32"/>
        </w:rPr>
        <w:t>个月（含）以上，或连续工作</w:t>
      </w:r>
      <w:r>
        <w:rPr>
          <w:rFonts w:eastAsia="仿宋"/>
          <w:kern w:val="0"/>
          <w:sz w:val="32"/>
          <w:szCs w:val="32"/>
        </w:rPr>
        <w:t>12</w:t>
      </w:r>
      <w:r>
        <w:rPr>
          <w:rFonts w:eastAsia="仿宋"/>
          <w:kern w:val="0"/>
          <w:sz w:val="32"/>
          <w:szCs w:val="32"/>
        </w:rPr>
        <w:t>个月（含）以上，或曾以公派高级研究学者身份留学</w:t>
      </w:r>
      <w:r>
        <w:rPr>
          <w:rFonts w:eastAsia="仿宋"/>
          <w:kern w:val="0"/>
          <w:sz w:val="32"/>
          <w:szCs w:val="32"/>
        </w:rPr>
        <w:t>3</w:t>
      </w:r>
      <w:r>
        <w:rPr>
          <w:rFonts w:eastAsia="仿宋"/>
          <w:kern w:val="0"/>
          <w:sz w:val="32"/>
          <w:szCs w:val="32"/>
        </w:rPr>
        <w:t>个月（含）以上；</w:t>
      </w:r>
    </w:p>
    <w:p w:rsidR="008333A3" w:rsidRDefault="00FD6611">
      <w:pPr>
        <w:spacing w:line="520" w:lineRule="exact"/>
        <w:ind w:firstLineChars="200" w:firstLine="640"/>
        <w:rPr>
          <w:rFonts w:eastAsia="仿宋"/>
          <w:kern w:val="0"/>
          <w:sz w:val="32"/>
          <w:szCs w:val="32"/>
        </w:rPr>
      </w:pPr>
      <w:r>
        <w:rPr>
          <w:rFonts w:eastAsia="仿宋"/>
          <w:kern w:val="0"/>
          <w:sz w:val="32"/>
          <w:szCs w:val="32"/>
        </w:rPr>
        <w:t>两年内曾在教育部指定国家公派出国留学人员培训部参加相应语种培训并获结业证书；</w:t>
      </w:r>
    </w:p>
    <w:p w:rsidR="008333A3" w:rsidRDefault="00FD6611">
      <w:pPr>
        <w:spacing w:line="520" w:lineRule="exact"/>
        <w:ind w:firstLineChars="200" w:firstLine="640"/>
        <w:rPr>
          <w:rFonts w:eastAsia="仿宋"/>
          <w:kern w:val="0"/>
          <w:sz w:val="32"/>
          <w:szCs w:val="32"/>
        </w:rPr>
      </w:pPr>
      <w:r>
        <w:rPr>
          <w:rFonts w:eastAsia="仿宋"/>
          <w:kern w:val="0"/>
          <w:sz w:val="32"/>
          <w:szCs w:val="32"/>
        </w:rPr>
        <w:t>两年内雅思（学术类）</w:t>
      </w:r>
      <w:r>
        <w:rPr>
          <w:rFonts w:eastAsia="仿宋"/>
          <w:kern w:val="0"/>
          <w:sz w:val="32"/>
          <w:szCs w:val="32"/>
        </w:rPr>
        <w:t>6.5</w:t>
      </w:r>
      <w:r>
        <w:rPr>
          <w:rFonts w:eastAsia="仿宋"/>
          <w:kern w:val="0"/>
          <w:sz w:val="32"/>
          <w:szCs w:val="32"/>
        </w:rPr>
        <w:t>分、托福网考</w:t>
      </w:r>
      <w:r>
        <w:rPr>
          <w:rFonts w:eastAsia="仿宋"/>
          <w:kern w:val="0"/>
          <w:sz w:val="32"/>
          <w:szCs w:val="32"/>
        </w:rPr>
        <w:t>95</w:t>
      </w:r>
      <w:r>
        <w:rPr>
          <w:rFonts w:eastAsia="仿宋"/>
          <w:kern w:val="0"/>
          <w:sz w:val="32"/>
          <w:szCs w:val="32"/>
        </w:rPr>
        <w:t>分；</w:t>
      </w:r>
    </w:p>
    <w:p w:rsidR="008333A3" w:rsidRDefault="00FD6611">
      <w:pPr>
        <w:spacing w:line="520" w:lineRule="exact"/>
        <w:ind w:firstLineChars="200" w:firstLine="640"/>
        <w:rPr>
          <w:rFonts w:eastAsia="仿宋"/>
          <w:kern w:val="0"/>
          <w:sz w:val="32"/>
          <w:szCs w:val="32"/>
        </w:rPr>
      </w:pPr>
      <w:r>
        <w:rPr>
          <w:rFonts w:eastAsia="仿宋"/>
          <w:kern w:val="0"/>
          <w:sz w:val="32"/>
          <w:szCs w:val="32"/>
        </w:rPr>
        <w:t>“20</w:t>
      </w:r>
      <w:r w:rsidR="002F3A65">
        <w:rPr>
          <w:rFonts w:eastAsia="仿宋" w:hint="eastAsia"/>
          <w:kern w:val="0"/>
          <w:sz w:val="32"/>
          <w:szCs w:val="32"/>
        </w:rPr>
        <w:t>+20</w:t>
      </w:r>
      <w:r>
        <w:rPr>
          <w:rFonts w:eastAsia="仿宋"/>
          <w:kern w:val="0"/>
          <w:sz w:val="32"/>
          <w:szCs w:val="32"/>
        </w:rPr>
        <w:t>定制项目</w:t>
      </w:r>
      <w:r>
        <w:rPr>
          <w:rFonts w:eastAsia="仿宋"/>
          <w:kern w:val="0"/>
          <w:sz w:val="32"/>
          <w:szCs w:val="32"/>
        </w:rPr>
        <w:t>”</w:t>
      </w:r>
      <w:r>
        <w:rPr>
          <w:rFonts w:eastAsia="仿宋"/>
          <w:kern w:val="0"/>
          <w:sz w:val="32"/>
          <w:szCs w:val="32"/>
        </w:rPr>
        <w:t>及中外联合培养博士生项目申请人员外语水平如通过国外拟留学单位组织的面试、考试等方式达到其语言要求，视为合格。应在外方入学通知书或正式邀请函中注明或单独出具证明。</w:t>
      </w:r>
    </w:p>
    <w:p w:rsidR="008333A3" w:rsidRDefault="00FD6611">
      <w:pPr>
        <w:spacing w:line="520" w:lineRule="exact"/>
        <w:ind w:firstLineChars="200" w:firstLine="640"/>
        <w:rPr>
          <w:rFonts w:eastAsia="仿宋"/>
          <w:kern w:val="0"/>
          <w:sz w:val="32"/>
          <w:szCs w:val="32"/>
        </w:rPr>
      </w:pPr>
      <w:r>
        <w:rPr>
          <w:rFonts w:eastAsia="仿宋"/>
          <w:kern w:val="0"/>
          <w:sz w:val="32"/>
          <w:szCs w:val="32"/>
        </w:rPr>
        <w:t>5.</w:t>
      </w:r>
      <w:r w:rsidR="002F3A65">
        <w:rPr>
          <w:rFonts w:eastAsia="仿宋"/>
          <w:kern w:val="0"/>
          <w:sz w:val="32"/>
          <w:szCs w:val="32"/>
        </w:rPr>
        <w:t xml:space="preserve"> </w:t>
      </w:r>
      <w:r>
        <w:rPr>
          <w:rFonts w:eastAsia="仿宋"/>
          <w:kern w:val="0"/>
          <w:sz w:val="32"/>
          <w:szCs w:val="32"/>
        </w:rPr>
        <w:t>对已经获得过国家公派留学奖学金、江苏政府留学奖学金等出国留学人员，回国工作满三年后可再次申报。已获得过国家公派留学奖学金和江苏政府留学奖学金出国留学两次及以上的人员不得申报。</w:t>
      </w:r>
    </w:p>
    <w:p w:rsidR="008333A3" w:rsidRDefault="00FD6611">
      <w:pPr>
        <w:spacing w:line="520" w:lineRule="exact"/>
        <w:ind w:firstLineChars="196" w:firstLine="627"/>
        <w:rPr>
          <w:rFonts w:eastAsia="黑体"/>
          <w:kern w:val="0"/>
          <w:sz w:val="32"/>
          <w:szCs w:val="32"/>
        </w:rPr>
      </w:pPr>
      <w:r>
        <w:rPr>
          <w:rFonts w:eastAsia="黑体"/>
          <w:kern w:val="0"/>
          <w:sz w:val="32"/>
          <w:szCs w:val="32"/>
        </w:rPr>
        <w:t>四、在外费用标准及奖学金额度</w:t>
      </w:r>
    </w:p>
    <w:p w:rsidR="008333A3" w:rsidRDefault="00FD6611">
      <w:pPr>
        <w:adjustRightInd w:val="0"/>
        <w:snapToGrid w:val="0"/>
        <w:spacing w:line="520" w:lineRule="exact"/>
        <w:ind w:firstLineChars="200" w:firstLine="640"/>
        <w:rPr>
          <w:rFonts w:eastAsia="仿宋"/>
          <w:kern w:val="0"/>
          <w:sz w:val="32"/>
          <w:szCs w:val="32"/>
        </w:rPr>
      </w:pPr>
      <w:r>
        <w:rPr>
          <w:rFonts w:eastAsia="仿宋"/>
          <w:kern w:val="0"/>
          <w:sz w:val="32"/>
          <w:szCs w:val="32"/>
        </w:rPr>
        <w:t>江苏政府留学奖学金的颁发将根据申请人课题准备情况、与项目资助重点的关联度、对外联系进修研究情况、所在单位的条件、申请的专业和国别、专家评审结果等因素综合确定。其额度具体为：</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521"/>
        <w:gridCol w:w="1644"/>
        <w:gridCol w:w="1296"/>
        <w:gridCol w:w="1032"/>
        <w:gridCol w:w="1027"/>
        <w:gridCol w:w="1145"/>
      </w:tblGrid>
      <w:tr w:rsidR="008333A3">
        <w:trPr>
          <w:trHeight w:val="603"/>
        </w:trPr>
        <w:tc>
          <w:tcPr>
            <w:tcW w:w="2019" w:type="dxa"/>
          </w:tcPr>
          <w:p w:rsidR="008333A3" w:rsidRDefault="008333A3">
            <w:pPr>
              <w:adjustRightInd w:val="0"/>
              <w:snapToGrid w:val="0"/>
              <w:rPr>
                <w:rFonts w:eastAsia="仿宋"/>
                <w:kern w:val="0"/>
                <w:sz w:val="28"/>
                <w:szCs w:val="28"/>
              </w:rPr>
            </w:pPr>
          </w:p>
        </w:tc>
        <w:tc>
          <w:tcPr>
            <w:tcW w:w="1521" w:type="dxa"/>
          </w:tcPr>
          <w:p w:rsidR="008333A3" w:rsidRDefault="00FD6611">
            <w:pPr>
              <w:adjustRightInd w:val="0"/>
              <w:snapToGrid w:val="0"/>
              <w:jc w:val="center"/>
              <w:rPr>
                <w:rFonts w:eastAsia="仿宋"/>
                <w:kern w:val="0"/>
                <w:sz w:val="28"/>
                <w:szCs w:val="28"/>
              </w:rPr>
            </w:pPr>
            <w:r>
              <w:rPr>
                <w:rFonts w:eastAsia="仿宋"/>
                <w:kern w:val="0"/>
                <w:sz w:val="28"/>
                <w:szCs w:val="28"/>
              </w:rPr>
              <w:t>12</w:t>
            </w:r>
            <w:r>
              <w:rPr>
                <w:rFonts w:eastAsia="仿宋"/>
                <w:kern w:val="0"/>
                <w:sz w:val="28"/>
                <w:szCs w:val="28"/>
              </w:rPr>
              <w:t>个月</w:t>
            </w:r>
          </w:p>
        </w:tc>
        <w:tc>
          <w:tcPr>
            <w:tcW w:w="1644" w:type="dxa"/>
          </w:tcPr>
          <w:p w:rsidR="008333A3" w:rsidRDefault="00FD6611">
            <w:pPr>
              <w:adjustRightInd w:val="0"/>
              <w:snapToGrid w:val="0"/>
              <w:jc w:val="center"/>
              <w:rPr>
                <w:rFonts w:eastAsia="仿宋"/>
                <w:kern w:val="0"/>
                <w:sz w:val="28"/>
                <w:szCs w:val="28"/>
              </w:rPr>
            </w:pPr>
            <w:r>
              <w:rPr>
                <w:rFonts w:eastAsia="仿宋"/>
                <w:kern w:val="0"/>
                <w:sz w:val="28"/>
                <w:szCs w:val="28"/>
              </w:rPr>
              <w:t>9</w:t>
            </w:r>
            <w:r>
              <w:rPr>
                <w:rFonts w:eastAsia="仿宋"/>
                <w:kern w:val="0"/>
                <w:sz w:val="28"/>
                <w:szCs w:val="28"/>
              </w:rPr>
              <w:t>个月</w:t>
            </w:r>
          </w:p>
        </w:tc>
        <w:tc>
          <w:tcPr>
            <w:tcW w:w="1296" w:type="dxa"/>
          </w:tcPr>
          <w:p w:rsidR="008333A3" w:rsidRDefault="00FD6611">
            <w:pPr>
              <w:adjustRightInd w:val="0"/>
              <w:snapToGrid w:val="0"/>
              <w:jc w:val="center"/>
              <w:rPr>
                <w:rFonts w:eastAsia="仿宋"/>
                <w:kern w:val="0"/>
                <w:sz w:val="28"/>
                <w:szCs w:val="28"/>
              </w:rPr>
            </w:pPr>
            <w:r>
              <w:rPr>
                <w:rFonts w:eastAsia="仿宋"/>
                <w:kern w:val="0"/>
                <w:sz w:val="28"/>
                <w:szCs w:val="28"/>
              </w:rPr>
              <w:t>6</w:t>
            </w:r>
            <w:r>
              <w:rPr>
                <w:rFonts w:eastAsia="仿宋"/>
                <w:kern w:val="0"/>
                <w:sz w:val="28"/>
                <w:szCs w:val="28"/>
              </w:rPr>
              <w:t>个月</w:t>
            </w:r>
          </w:p>
        </w:tc>
        <w:tc>
          <w:tcPr>
            <w:tcW w:w="1032" w:type="dxa"/>
          </w:tcPr>
          <w:p w:rsidR="008333A3" w:rsidRDefault="00FD6611">
            <w:pPr>
              <w:adjustRightInd w:val="0"/>
              <w:snapToGrid w:val="0"/>
              <w:jc w:val="center"/>
              <w:rPr>
                <w:rFonts w:eastAsia="仿宋"/>
                <w:kern w:val="0"/>
                <w:sz w:val="28"/>
                <w:szCs w:val="28"/>
              </w:rPr>
            </w:pPr>
            <w:r>
              <w:rPr>
                <w:rFonts w:eastAsia="仿宋"/>
                <w:kern w:val="0"/>
                <w:sz w:val="28"/>
                <w:szCs w:val="28"/>
              </w:rPr>
              <w:t>3</w:t>
            </w:r>
            <w:r>
              <w:rPr>
                <w:rFonts w:eastAsia="仿宋"/>
                <w:kern w:val="0"/>
                <w:sz w:val="28"/>
                <w:szCs w:val="28"/>
              </w:rPr>
              <w:t>个月</w:t>
            </w:r>
          </w:p>
        </w:tc>
        <w:tc>
          <w:tcPr>
            <w:tcW w:w="1027" w:type="dxa"/>
          </w:tcPr>
          <w:p w:rsidR="008333A3" w:rsidRDefault="00FD6611">
            <w:pPr>
              <w:adjustRightInd w:val="0"/>
              <w:snapToGrid w:val="0"/>
              <w:jc w:val="center"/>
              <w:rPr>
                <w:rFonts w:eastAsia="仿宋"/>
                <w:kern w:val="0"/>
                <w:sz w:val="28"/>
                <w:szCs w:val="28"/>
              </w:rPr>
            </w:pPr>
            <w:r>
              <w:rPr>
                <w:rFonts w:eastAsia="仿宋"/>
                <w:kern w:val="0"/>
                <w:sz w:val="28"/>
                <w:szCs w:val="28"/>
              </w:rPr>
              <w:t>2</w:t>
            </w:r>
            <w:r>
              <w:rPr>
                <w:rFonts w:eastAsia="仿宋"/>
                <w:kern w:val="0"/>
                <w:sz w:val="28"/>
                <w:szCs w:val="28"/>
              </w:rPr>
              <w:t>个月</w:t>
            </w:r>
          </w:p>
        </w:tc>
        <w:tc>
          <w:tcPr>
            <w:tcW w:w="1145" w:type="dxa"/>
          </w:tcPr>
          <w:p w:rsidR="008333A3" w:rsidRDefault="00FD6611">
            <w:pPr>
              <w:adjustRightInd w:val="0"/>
              <w:snapToGrid w:val="0"/>
              <w:jc w:val="center"/>
              <w:rPr>
                <w:rFonts w:eastAsia="仿宋"/>
                <w:kern w:val="0"/>
                <w:sz w:val="28"/>
                <w:szCs w:val="28"/>
              </w:rPr>
            </w:pPr>
            <w:r>
              <w:rPr>
                <w:rFonts w:eastAsia="仿宋"/>
                <w:kern w:val="0"/>
                <w:sz w:val="28"/>
                <w:szCs w:val="28"/>
              </w:rPr>
              <w:t>1</w:t>
            </w:r>
            <w:r>
              <w:rPr>
                <w:rFonts w:eastAsia="仿宋"/>
                <w:kern w:val="0"/>
                <w:sz w:val="28"/>
                <w:szCs w:val="28"/>
              </w:rPr>
              <w:t>个月</w:t>
            </w:r>
          </w:p>
        </w:tc>
      </w:tr>
      <w:tr w:rsidR="008333A3">
        <w:trPr>
          <w:cantSplit/>
          <w:trHeight w:val="768"/>
        </w:trPr>
        <w:tc>
          <w:tcPr>
            <w:tcW w:w="2019" w:type="dxa"/>
            <w:vAlign w:val="center"/>
          </w:tcPr>
          <w:p w:rsidR="008333A3" w:rsidRDefault="00FD6611">
            <w:pPr>
              <w:adjustRightInd w:val="0"/>
              <w:snapToGrid w:val="0"/>
              <w:rPr>
                <w:rFonts w:eastAsia="仿宋"/>
                <w:kern w:val="0"/>
                <w:sz w:val="28"/>
                <w:szCs w:val="28"/>
              </w:rPr>
            </w:pPr>
            <w:r>
              <w:rPr>
                <w:rFonts w:eastAsia="仿宋"/>
                <w:kern w:val="0"/>
                <w:sz w:val="28"/>
                <w:szCs w:val="28"/>
              </w:rPr>
              <w:lastRenderedPageBreak/>
              <w:t>访问学者</w:t>
            </w:r>
          </w:p>
        </w:tc>
        <w:tc>
          <w:tcPr>
            <w:tcW w:w="1521" w:type="dxa"/>
            <w:vAlign w:val="center"/>
          </w:tcPr>
          <w:p w:rsidR="008333A3" w:rsidRDefault="00FD6611">
            <w:pPr>
              <w:adjustRightInd w:val="0"/>
              <w:snapToGrid w:val="0"/>
              <w:rPr>
                <w:rFonts w:eastAsia="仿宋"/>
                <w:kern w:val="0"/>
                <w:sz w:val="28"/>
                <w:szCs w:val="28"/>
              </w:rPr>
            </w:pPr>
            <w:r>
              <w:rPr>
                <w:rFonts w:eastAsia="仿宋"/>
                <w:kern w:val="0"/>
                <w:sz w:val="28"/>
                <w:szCs w:val="28"/>
              </w:rPr>
              <w:t>14/12</w:t>
            </w:r>
            <w:r>
              <w:rPr>
                <w:rFonts w:eastAsia="仿宋"/>
                <w:kern w:val="0"/>
                <w:sz w:val="28"/>
                <w:szCs w:val="28"/>
              </w:rPr>
              <w:t>万元</w:t>
            </w:r>
          </w:p>
          <w:p w:rsidR="008333A3" w:rsidRDefault="00FD6611">
            <w:pPr>
              <w:adjustRightInd w:val="0"/>
              <w:snapToGrid w:val="0"/>
              <w:rPr>
                <w:rFonts w:eastAsia="仿宋"/>
                <w:kern w:val="0"/>
                <w:sz w:val="28"/>
                <w:szCs w:val="28"/>
              </w:rPr>
            </w:pPr>
            <w:r>
              <w:rPr>
                <w:rFonts w:eastAsia="仿宋"/>
                <w:kern w:val="0"/>
                <w:sz w:val="28"/>
                <w:szCs w:val="28"/>
              </w:rPr>
              <w:t>(</w:t>
            </w:r>
            <w:r>
              <w:rPr>
                <w:rFonts w:eastAsia="仿宋"/>
                <w:kern w:val="0"/>
                <w:sz w:val="28"/>
                <w:szCs w:val="28"/>
              </w:rPr>
              <w:t>根据国别确定</w:t>
            </w:r>
            <w:r>
              <w:rPr>
                <w:rFonts w:eastAsia="仿宋"/>
                <w:kern w:val="0"/>
                <w:sz w:val="28"/>
                <w:szCs w:val="28"/>
              </w:rPr>
              <w:t>)</w:t>
            </w:r>
          </w:p>
        </w:tc>
        <w:tc>
          <w:tcPr>
            <w:tcW w:w="1644" w:type="dxa"/>
            <w:vAlign w:val="center"/>
          </w:tcPr>
          <w:p w:rsidR="008333A3" w:rsidRDefault="00FD6611">
            <w:pPr>
              <w:adjustRightInd w:val="0"/>
              <w:snapToGrid w:val="0"/>
              <w:rPr>
                <w:rFonts w:eastAsia="仿宋"/>
                <w:kern w:val="0"/>
                <w:sz w:val="28"/>
                <w:szCs w:val="28"/>
              </w:rPr>
            </w:pPr>
            <w:r>
              <w:rPr>
                <w:rFonts w:eastAsia="仿宋"/>
                <w:kern w:val="0"/>
                <w:sz w:val="28"/>
                <w:szCs w:val="28"/>
              </w:rPr>
              <w:t>10.5/9</w:t>
            </w:r>
            <w:r>
              <w:rPr>
                <w:rFonts w:eastAsia="仿宋"/>
                <w:kern w:val="0"/>
                <w:sz w:val="28"/>
                <w:szCs w:val="28"/>
              </w:rPr>
              <w:t>万元</w:t>
            </w:r>
          </w:p>
          <w:p w:rsidR="008333A3" w:rsidRDefault="00FD6611">
            <w:pPr>
              <w:adjustRightInd w:val="0"/>
              <w:snapToGrid w:val="0"/>
              <w:rPr>
                <w:rFonts w:eastAsia="仿宋"/>
                <w:kern w:val="0"/>
                <w:sz w:val="28"/>
                <w:szCs w:val="28"/>
              </w:rPr>
            </w:pPr>
            <w:r>
              <w:rPr>
                <w:rFonts w:eastAsia="仿宋"/>
                <w:kern w:val="0"/>
                <w:sz w:val="28"/>
                <w:szCs w:val="28"/>
              </w:rPr>
              <w:t>(</w:t>
            </w:r>
            <w:r>
              <w:rPr>
                <w:rFonts w:eastAsia="仿宋"/>
                <w:kern w:val="0"/>
                <w:sz w:val="28"/>
                <w:szCs w:val="28"/>
              </w:rPr>
              <w:t>根据国别确定</w:t>
            </w:r>
            <w:r>
              <w:rPr>
                <w:rFonts w:eastAsia="仿宋"/>
                <w:kern w:val="0"/>
                <w:sz w:val="28"/>
                <w:szCs w:val="28"/>
              </w:rPr>
              <w:t>)</w:t>
            </w:r>
          </w:p>
        </w:tc>
        <w:tc>
          <w:tcPr>
            <w:tcW w:w="1296" w:type="dxa"/>
            <w:vAlign w:val="center"/>
          </w:tcPr>
          <w:p w:rsidR="008333A3" w:rsidRDefault="00FD6611">
            <w:pPr>
              <w:adjustRightInd w:val="0"/>
              <w:snapToGrid w:val="0"/>
              <w:rPr>
                <w:rFonts w:eastAsia="仿宋"/>
                <w:kern w:val="0"/>
                <w:sz w:val="28"/>
                <w:szCs w:val="28"/>
              </w:rPr>
            </w:pPr>
            <w:r>
              <w:rPr>
                <w:rFonts w:eastAsia="仿宋"/>
                <w:kern w:val="0"/>
                <w:sz w:val="28"/>
                <w:szCs w:val="28"/>
              </w:rPr>
              <w:t>7/6</w:t>
            </w:r>
            <w:r>
              <w:rPr>
                <w:rFonts w:eastAsia="仿宋"/>
                <w:kern w:val="0"/>
                <w:sz w:val="28"/>
                <w:szCs w:val="28"/>
              </w:rPr>
              <w:t>万元</w:t>
            </w:r>
          </w:p>
          <w:p w:rsidR="008333A3" w:rsidRDefault="00FD6611">
            <w:pPr>
              <w:adjustRightInd w:val="0"/>
              <w:snapToGrid w:val="0"/>
              <w:rPr>
                <w:rFonts w:eastAsia="仿宋"/>
                <w:kern w:val="0"/>
                <w:sz w:val="28"/>
                <w:szCs w:val="28"/>
              </w:rPr>
            </w:pPr>
            <w:r>
              <w:rPr>
                <w:rFonts w:eastAsia="仿宋"/>
                <w:kern w:val="0"/>
                <w:sz w:val="28"/>
                <w:szCs w:val="28"/>
              </w:rPr>
              <w:t>(</w:t>
            </w:r>
            <w:r>
              <w:rPr>
                <w:rFonts w:eastAsia="仿宋"/>
                <w:kern w:val="0"/>
                <w:sz w:val="28"/>
                <w:szCs w:val="28"/>
              </w:rPr>
              <w:t>根据国别确定</w:t>
            </w:r>
            <w:r>
              <w:rPr>
                <w:rFonts w:eastAsia="仿宋"/>
                <w:kern w:val="0"/>
                <w:sz w:val="28"/>
                <w:szCs w:val="28"/>
              </w:rPr>
              <w:t>)</w:t>
            </w:r>
          </w:p>
        </w:tc>
        <w:tc>
          <w:tcPr>
            <w:tcW w:w="1032" w:type="dxa"/>
            <w:vAlign w:val="center"/>
          </w:tcPr>
          <w:p w:rsidR="008333A3" w:rsidRDefault="00FD6611">
            <w:pPr>
              <w:adjustRightInd w:val="0"/>
              <w:snapToGrid w:val="0"/>
              <w:rPr>
                <w:rFonts w:eastAsia="仿宋"/>
                <w:kern w:val="0"/>
                <w:sz w:val="28"/>
                <w:szCs w:val="28"/>
              </w:rPr>
            </w:pPr>
            <w:r>
              <w:rPr>
                <w:rFonts w:eastAsia="仿宋"/>
                <w:kern w:val="0"/>
                <w:sz w:val="28"/>
                <w:szCs w:val="28"/>
              </w:rPr>
              <w:t>3.5</w:t>
            </w:r>
            <w:r>
              <w:rPr>
                <w:rFonts w:eastAsia="仿宋"/>
                <w:kern w:val="0"/>
                <w:sz w:val="28"/>
                <w:szCs w:val="28"/>
              </w:rPr>
              <w:t>万元</w:t>
            </w:r>
          </w:p>
        </w:tc>
        <w:tc>
          <w:tcPr>
            <w:tcW w:w="1027" w:type="dxa"/>
            <w:vAlign w:val="center"/>
          </w:tcPr>
          <w:p w:rsidR="008333A3" w:rsidRDefault="008333A3">
            <w:pPr>
              <w:adjustRightInd w:val="0"/>
              <w:snapToGrid w:val="0"/>
              <w:rPr>
                <w:rFonts w:eastAsia="仿宋"/>
                <w:kern w:val="0"/>
                <w:sz w:val="28"/>
                <w:szCs w:val="28"/>
              </w:rPr>
            </w:pPr>
          </w:p>
        </w:tc>
        <w:tc>
          <w:tcPr>
            <w:tcW w:w="1145" w:type="dxa"/>
            <w:vAlign w:val="center"/>
          </w:tcPr>
          <w:p w:rsidR="008333A3" w:rsidRDefault="008333A3">
            <w:pPr>
              <w:adjustRightInd w:val="0"/>
              <w:snapToGrid w:val="0"/>
              <w:rPr>
                <w:rFonts w:eastAsia="仿宋"/>
                <w:kern w:val="0"/>
                <w:sz w:val="28"/>
                <w:szCs w:val="28"/>
              </w:rPr>
            </w:pPr>
          </w:p>
        </w:tc>
      </w:tr>
      <w:tr w:rsidR="008333A3">
        <w:trPr>
          <w:cantSplit/>
          <w:trHeight w:val="701"/>
        </w:trPr>
        <w:tc>
          <w:tcPr>
            <w:tcW w:w="2019" w:type="dxa"/>
            <w:vAlign w:val="center"/>
          </w:tcPr>
          <w:p w:rsidR="008333A3" w:rsidRDefault="00FD6611">
            <w:pPr>
              <w:adjustRightInd w:val="0"/>
              <w:snapToGrid w:val="0"/>
              <w:rPr>
                <w:rFonts w:eastAsia="仿宋"/>
                <w:kern w:val="0"/>
                <w:sz w:val="28"/>
                <w:szCs w:val="28"/>
              </w:rPr>
            </w:pPr>
            <w:r>
              <w:rPr>
                <w:rFonts w:eastAsia="仿宋"/>
                <w:kern w:val="0"/>
                <w:sz w:val="28"/>
                <w:szCs w:val="28"/>
              </w:rPr>
              <w:t>高级研究人员</w:t>
            </w:r>
          </w:p>
        </w:tc>
        <w:tc>
          <w:tcPr>
            <w:tcW w:w="1521" w:type="dxa"/>
            <w:vAlign w:val="center"/>
          </w:tcPr>
          <w:p w:rsidR="008333A3" w:rsidRDefault="008333A3">
            <w:pPr>
              <w:adjustRightInd w:val="0"/>
              <w:snapToGrid w:val="0"/>
              <w:rPr>
                <w:rFonts w:eastAsia="仿宋"/>
                <w:kern w:val="0"/>
                <w:sz w:val="28"/>
                <w:szCs w:val="28"/>
              </w:rPr>
            </w:pPr>
          </w:p>
        </w:tc>
        <w:tc>
          <w:tcPr>
            <w:tcW w:w="1644" w:type="dxa"/>
            <w:vAlign w:val="center"/>
          </w:tcPr>
          <w:p w:rsidR="008333A3" w:rsidRDefault="008333A3">
            <w:pPr>
              <w:adjustRightInd w:val="0"/>
              <w:snapToGrid w:val="0"/>
              <w:rPr>
                <w:rFonts w:eastAsia="仿宋"/>
                <w:kern w:val="0"/>
                <w:sz w:val="28"/>
                <w:szCs w:val="28"/>
              </w:rPr>
            </w:pPr>
          </w:p>
        </w:tc>
        <w:tc>
          <w:tcPr>
            <w:tcW w:w="1296" w:type="dxa"/>
            <w:vAlign w:val="center"/>
          </w:tcPr>
          <w:p w:rsidR="008333A3" w:rsidRDefault="008333A3">
            <w:pPr>
              <w:adjustRightInd w:val="0"/>
              <w:snapToGrid w:val="0"/>
              <w:rPr>
                <w:rFonts w:eastAsia="仿宋"/>
                <w:kern w:val="0"/>
                <w:sz w:val="28"/>
                <w:szCs w:val="28"/>
              </w:rPr>
            </w:pPr>
          </w:p>
        </w:tc>
        <w:tc>
          <w:tcPr>
            <w:tcW w:w="3204" w:type="dxa"/>
            <w:gridSpan w:val="3"/>
            <w:vAlign w:val="center"/>
          </w:tcPr>
          <w:p w:rsidR="008333A3" w:rsidRDefault="00FD6611">
            <w:pPr>
              <w:adjustRightInd w:val="0"/>
              <w:snapToGrid w:val="0"/>
              <w:ind w:left="280" w:hangingChars="100" w:hanging="280"/>
              <w:jc w:val="left"/>
              <w:rPr>
                <w:rFonts w:eastAsia="仿宋"/>
                <w:kern w:val="0"/>
                <w:sz w:val="28"/>
                <w:szCs w:val="28"/>
              </w:rPr>
            </w:pPr>
            <w:r>
              <w:rPr>
                <w:rFonts w:eastAsia="仿宋"/>
                <w:kern w:val="0"/>
                <w:sz w:val="28"/>
                <w:szCs w:val="28"/>
              </w:rPr>
              <w:t>按国家公派月生活标准计额</w:t>
            </w:r>
          </w:p>
        </w:tc>
      </w:tr>
      <w:tr w:rsidR="008333A3">
        <w:trPr>
          <w:cantSplit/>
          <w:trHeight w:val="675"/>
        </w:trPr>
        <w:tc>
          <w:tcPr>
            <w:tcW w:w="2019" w:type="dxa"/>
            <w:vAlign w:val="center"/>
          </w:tcPr>
          <w:p w:rsidR="008333A3" w:rsidRDefault="00FD6611">
            <w:pPr>
              <w:adjustRightInd w:val="0"/>
              <w:snapToGrid w:val="0"/>
              <w:rPr>
                <w:rFonts w:eastAsia="仿宋"/>
                <w:kern w:val="0"/>
                <w:sz w:val="28"/>
                <w:szCs w:val="28"/>
              </w:rPr>
            </w:pPr>
            <w:r>
              <w:rPr>
                <w:rFonts w:eastAsia="仿宋"/>
                <w:kern w:val="0"/>
                <w:sz w:val="28"/>
                <w:szCs w:val="28"/>
              </w:rPr>
              <w:t>课题组</w:t>
            </w:r>
          </w:p>
        </w:tc>
        <w:tc>
          <w:tcPr>
            <w:tcW w:w="1521" w:type="dxa"/>
            <w:vAlign w:val="center"/>
          </w:tcPr>
          <w:p w:rsidR="008333A3" w:rsidRDefault="008333A3">
            <w:pPr>
              <w:adjustRightInd w:val="0"/>
              <w:snapToGrid w:val="0"/>
              <w:rPr>
                <w:rFonts w:eastAsia="仿宋"/>
                <w:kern w:val="0"/>
                <w:sz w:val="28"/>
                <w:szCs w:val="28"/>
              </w:rPr>
            </w:pPr>
          </w:p>
        </w:tc>
        <w:tc>
          <w:tcPr>
            <w:tcW w:w="1644" w:type="dxa"/>
            <w:vAlign w:val="center"/>
          </w:tcPr>
          <w:p w:rsidR="008333A3" w:rsidRDefault="008333A3">
            <w:pPr>
              <w:adjustRightInd w:val="0"/>
              <w:snapToGrid w:val="0"/>
              <w:rPr>
                <w:rFonts w:eastAsia="仿宋"/>
                <w:kern w:val="0"/>
                <w:sz w:val="28"/>
                <w:szCs w:val="28"/>
              </w:rPr>
            </w:pPr>
          </w:p>
        </w:tc>
        <w:tc>
          <w:tcPr>
            <w:tcW w:w="1296" w:type="dxa"/>
            <w:vAlign w:val="center"/>
          </w:tcPr>
          <w:p w:rsidR="008333A3" w:rsidRDefault="008333A3">
            <w:pPr>
              <w:adjustRightInd w:val="0"/>
              <w:snapToGrid w:val="0"/>
              <w:rPr>
                <w:rFonts w:eastAsia="仿宋"/>
                <w:kern w:val="0"/>
                <w:sz w:val="28"/>
                <w:szCs w:val="28"/>
              </w:rPr>
            </w:pPr>
          </w:p>
        </w:tc>
        <w:tc>
          <w:tcPr>
            <w:tcW w:w="3204" w:type="dxa"/>
            <w:gridSpan w:val="3"/>
            <w:vAlign w:val="center"/>
          </w:tcPr>
          <w:p w:rsidR="008333A3" w:rsidRDefault="00FD6611">
            <w:pPr>
              <w:adjustRightInd w:val="0"/>
              <w:snapToGrid w:val="0"/>
              <w:ind w:left="280" w:hangingChars="100" w:hanging="280"/>
              <w:rPr>
                <w:rFonts w:eastAsia="仿宋"/>
                <w:kern w:val="0"/>
                <w:sz w:val="28"/>
                <w:szCs w:val="28"/>
              </w:rPr>
            </w:pPr>
            <w:r>
              <w:rPr>
                <w:rFonts w:eastAsia="仿宋"/>
                <w:kern w:val="0"/>
                <w:sz w:val="28"/>
                <w:szCs w:val="28"/>
              </w:rPr>
              <w:t>每人每月</w:t>
            </w:r>
            <w:r>
              <w:rPr>
                <w:rFonts w:eastAsia="仿宋"/>
                <w:kern w:val="0"/>
                <w:sz w:val="28"/>
                <w:szCs w:val="28"/>
              </w:rPr>
              <w:t>1.1</w:t>
            </w:r>
            <w:r>
              <w:rPr>
                <w:rFonts w:eastAsia="仿宋"/>
                <w:kern w:val="0"/>
                <w:sz w:val="28"/>
                <w:szCs w:val="28"/>
              </w:rPr>
              <w:t>万元</w:t>
            </w:r>
          </w:p>
        </w:tc>
      </w:tr>
      <w:tr w:rsidR="008333A3">
        <w:trPr>
          <w:cantSplit/>
          <w:trHeight w:val="706"/>
        </w:trPr>
        <w:tc>
          <w:tcPr>
            <w:tcW w:w="2019" w:type="dxa"/>
            <w:vAlign w:val="center"/>
          </w:tcPr>
          <w:p w:rsidR="008333A3" w:rsidRDefault="00FD6611">
            <w:pPr>
              <w:adjustRightInd w:val="0"/>
              <w:snapToGrid w:val="0"/>
              <w:rPr>
                <w:rFonts w:eastAsia="仿宋"/>
                <w:kern w:val="0"/>
                <w:sz w:val="28"/>
                <w:szCs w:val="28"/>
              </w:rPr>
            </w:pPr>
            <w:r>
              <w:rPr>
                <w:rFonts w:eastAsia="仿宋"/>
                <w:kern w:val="0"/>
                <w:sz w:val="28"/>
                <w:szCs w:val="28"/>
              </w:rPr>
              <w:t>20+20</w:t>
            </w:r>
            <w:r>
              <w:rPr>
                <w:rFonts w:eastAsia="仿宋"/>
                <w:kern w:val="0"/>
                <w:sz w:val="28"/>
                <w:szCs w:val="28"/>
              </w:rPr>
              <w:t>定制项目</w:t>
            </w:r>
          </w:p>
        </w:tc>
        <w:tc>
          <w:tcPr>
            <w:tcW w:w="7665" w:type="dxa"/>
            <w:gridSpan w:val="6"/>
            <w:vAlign w:val="center"/>
          </w:tcPr>
          <w:p w:rsidR="008333A3" w:rsidRDefault="00FD6611">
            <w:pPr>
              <w:adjustRightInd w:val="0"/>
              <w:snapToGrid w:val="0"/>
              <w:ind w:left="280" w:hangingChars="100" w:hanging="280"/>
              <w:jc w:val="center"/>
              <w:rPr>
                <w:rFonts w:eastAsia="仿宋"/>
                <w:kern w:val="0"/>
                <w:sz w:val="28"/>
                <w:szCs w:val="28"/>
              </w:rPr>
            </w:pPr>
            <w:r>
              <w:rPr>
                <w:rFonts w:eastAsia="仿宋"/>
                <w:kern w:val="0"/>
                <w:sz w:val="28"/>
                <w:szCs w:val="28"/>
              </w:rPr>
              <w:t>7</w:t>
            </w:r>
            <w:r>
              <w:rPr>
                <w:rFonts w:eastAsia="仿宋"/>
                <w:kern w:val="0"/>
                <w:sz w:val="28"/>
                <w:szCs w:val="28"/>
              </w:rPr>
              <w:t>万</w:t>
            </w:r>
            <w:r>
              <w:rPr>
                <w:rFonts w:eastAsia="仿宋"/>
                <w:kern w:val="0"/>
                <w:sz w:val="28"/>
                <w:szCs w:val="28"/>
              </w:rPr>
              <w:t>/6</w:t>
            </w:r>
            <w:r>
              <w:rPr>
                <w:rFonts w:eastAsia="仿宋"/>
                <w:kern w:val="0"/>
                <w:sz w:val="28"/>
                <w:szCs w:val="28"/>
              </w:rPr>
              <w:t>个月，</w:t>
            </w:r>
            <w:r>
              <w:rPr>
                <w:rFonts w:eastAsia="仿宋"/>
                <w:kern w:val="0"/>
                <w:sz w:val="28"/>
                <w:szCs w:val="28"/>
              </w:rPr>
              <w:t>14</w:t>
            </w:r>
            <w:r>
              <w:rPr>
                <w:rFonts w:eastAsia="仿宋"/>
                <w:kern w:val="0"/>
                <w:sz w:val="28"/>
                <w:szCs w:val="28"/>
              </w:rPr>
              <w:t>万</w:t>
            </w:r>
            <w:r>
              <w:rPr>
                <w:rFonts w:eastAsia="仿宋"/>
                <w:kern w:val="0"/>
                <w:sz w:val="28"/>
                <w:szCs w:val="28"/>
              </w:rPr>
              <w:t>/12</w:t>
            </w:r>
            <w:r>
              <w:rPr>
                <w:rFonts w:eastAsia="仿宋"/>
                <w:kern w:val="0"/>
                <w:sz w:val="28"/>
                <w:szCs w:val="28"/>
              </w:rPr>
              <w:t>个月</w:t>
            </w:r>
          </w:p>
        </w:tc>
      </w:tr>
      <w:tr w:rsidR="008333A3">
        <w:trPr>
          <w:cantSplit/>
          <w:trHeight w:val="848"/>
        </w:trPr>
        <w:tc>
          <w:tcPr>
            <w:tcW w:w="2019" w:type="dxa"/>
            <w:vAlign w:val="center"/>
          </w:tcPr>
          <w:p w:rsidR="008333A3" w:rsidRDefault="00FD6611">
            <w:pPr>
              <w:adjustRightInd w:val="0"/>
              <w:snapToGrid w:val="0"/>
              <w:rPr>
                <w:rFonts w:eastAsia="仿宋"/>
                <w:kern w:val="0"/>
                <w:sz w:val="28"/>
                <w:szCs w:val="28"/>
              </w:rPr>
            </w:pPr>
            <w:r>
              <w:rPr>
                <w:rFonts w:eastAsia="仿宋"/>
                <w:kern w:val="0"/>
                <w:sz w:val="28"/>
                <w:szCs w:val="28"/>
              </w:rPr>
              <w:t>中外联合培养博士生</w:t>
            </w:r>
          </w:p>
        </w:tc>
        <w:tc>
          <w:tcPr>
            <w:tcW w:w="7665" w:type="dxa"/>
            <w:gridSpan w:val="6"/>
            <w:vAlign w:val="center"/>
          </w:tcPr>
          <w:p w:rsidR="008333A3" w:rsidRDefault="00FD6611">
            <w:pPr>
              <w:adjustRightInd w:val="0"/>
              <w:snapToGrid w:val="0"/>
              <w:ind w:left="280" w:hangingChars="100" w:hanging="280"/>
              <w:jc w:val="center"/>
              <w:rPr>
                <w:rFonts w:eastAsia="仿宋"/>
                <w:kern w:val="0"/>
                <w:sz w:val="28"/>
                <w:szCs w:val="28"/>
              </w:rPr>
            </w:pPr>
            <w:r>
              <w:rPr>
                <w:rFonts w:eastAsia="仿宋"/>
                <w:kern w:val="0"/>
                <w:sz w:val="28"/>
                <w:szCs w:val="28"/>
              </w:rPr>
              <w:t>6</w:t>
            </w:r>
            <w:r>
              <w:rPr>
                <w:rFonts w:eastAsia="仿宋"/>
                <w:kern w:val="0"/>
                <w:sz w:val="28"/>
                <w:szCs w:val="28"/>
              </w:rPr>
              <w:t>万元</w:t>
            </w:r>
            <w:r>
              <w:rPr>
                <w:rFonts w:eastAsia="仿宋"/>
                <w:kern w:val="0"/>
                <w:sz w:val="28"/>
                <w:szCs w:val="28"/>
              </w:rPr>
              <w:t>/12</w:t>
            </w:r>
            <w:r>
              <w:rPr>
                <w:rFonts w:eastAsia="仿宋"/>
                <w:kern w:val="0"/>
                <w:sz w:val="28"/>
                <w:szCs w:val="28"/>
              </w:rPr>
              <w:t>个月</w:t>
            </w:r>
          </w:p>
        </w:tc>
      </w:tr>
    </w:tbl>
    <w:p w:rsidR="008333A3" w:rsidRDefault="00FD6611">
      <w:pPr>
        <w:spacing w:line="540" w:lineRule="exact"/>
        <w:ind w:firstLineChars="200" w:firstLine="640"/>
        <w:rPr>
          <w:rFonts w:eastAsia="仿宋"/>
          <w:kern w:val="0"/>
          <w:sz w:val="32"/>
          <w:szCs w:val="32"/>
        </w:rPr>
      </w:pPr>
      <w:r>
        <w:rPr>
          <w:rFonts w:eastAsia="仿宋"/>
          <w:kern w:val="0"/>
          <w:sz w:val="32"/>
          <w:szCs w:val="32"/>
        </w:rPr>
        <w:t>录取人员获得有效签证后，奖学金将一次性下拨至录取人员所在单位或主管部门。重点推荐人员，所在单位须承担其一次往返国际旅费，有条件的，建议向地方财政申请解决配套经费。中外联合培养博士生项目获省政府留学奖学金资助后，其所在单位或学校给予不少于</w:t>
      </w:r>
      <w:r>
        <w:rPr>
          <w:rFonts w:eastAsia="仿宋"/>
          <w:kern w:val="0"/>
          <w:sz w:val="32"/>
          <w:szCs w:val="32"/>
        </w:rPr>
        <w:t>1:1</w:t>
      </w:r>
      <w:r>
        <w:rPr>
          <w:rFonts w:eastAsia="仿宋"/>
          <w:kern w:val="0"/>
          <w:sz w:val="32"/>
          <w:szCs w:val="32"/>
        </w:rPr>
        <w:t>的配套经费。</w:t>
      </w:r>
    </w:p>
    <w:p w:rsidR="008333A3" w:rsidRDefault="00FD6611">
      <w:pPr>
        <w:spacing w:line="540" w:lineRule="exact"/>
        <w:ind w:firstLineChars="196" w:firstLine="627"/>
        <w:rPr>
          <w:rFonts w:eastAsia="黑体"/>
          <w:kern w:val="0"/>
          <w:sz w:val="32"/>
          <w:szCs w:val="32"/>
        </w:rPr>
      </w:pPr>
      <w:r>
        <w:rPr>
          <w:rFonts w:eastAsia="黑体"/>
          <w:kern w:val="0"/>
          <w:sz w:val="32"/>
          <w:szCs w:val="32"/>
        </w:rPr>
        <w:t>五、申报、选拔、派出及回国</w:t>
      </w:r>
    </w:p>
    <w:p w:rsidR="008333A3" w:rsidRDefault="00FD6611">
      <w:pPr>
        <w:spacing w:line="540" w:lineRule="exact"/>
        <w:ind w:firstLineChars="200" w:firstLine="640"/>
        <w:rPr>
          <w:rFonts w:eastAsia="仿宋"/>
          <w:kern w:val="0"/>
          <w:sz w:val="32"/>
          <w:szCs w:val="32"/>
        </w:rPr>
      </w:pPr>
      <w:r>
        <w:rPr>
          <w:rFonts w:eastAsia="仿宋"/>
          <w:kern w:val="0"/>
          <w:sz w:val="32"/>
          <w:szCs w:val="32"/>
        </w:rPr>
        <w:t>1</w:t>
      </w:r>
      <w:r>
        <w:rPr>
          <w:rFonts w:eastAsia="仿宋"/>
          <w:kern w:val="0"/>
          <w:sz w:val="32"/>
          <w:szCs w:val="32"/>
        </w:rPr>
        <w:t>．申报材料。（</w:t>
      </w:r>
      <w:r>
        <w:rPr>
          <w:rFonts w:eastAsia="仿宋"/>
          <w:kern w:val="0"/>
          <w:sz w:val="32"/>
          <w:szCs w:val="32"/>
        </w:rPr>
        <w:t>1</w:t>
      </w:r>
      <w:r>
        <w:rPr>
          <w:rFonts w:eastAsia="仿宋"/>
          <w:kern w:val="0"/>
          <w:sz w:val="32"/>
          <w:szCs w:val="32"/>
        </w:rPr>
        <w:t>）由个人填写《</w:t>
      </w:r>
      <w:r>
        <w:rPr>
          <w:rFonts w:eastAsia="仿宋"/>
          <w:kern w:val="0"/>
          <w:sz w:val="32"/>
          <w:szCs w:val="32"/>
        </w:rPr>
        <w:t>2020</w:t>
      </w:r>
      <w:r>
        <w:rPr>
          <w:rFonts w:eastAsia="仿宋"/>
          <w:kern w:val="0"/>
          <w:sz w:val="32"/>
          <w:szCs w:val="32"/>
        </w:rPr>
        <w:t>年度江苏政府留学奖学金申请表》，并按照各项目申请材料及说明准备申请材料并提交所在单位审核，所有申请材料须确保齐全、真实有效。推选单位应对申请人的资格、综合素质、发展潜力、出国留学必要性、学习计划可行性、品德修养及身心健康情况等方面进行审核（评审）后出具有针对性的单位推荐意见。单位重点推荐人员，由单位在</w:t>
      </w:r>
      <w:r>
        <w:rPr>
          <w:rFonts w:eastAsia="仿宋"/>
          <w:kern w:val="0"/>
          <w:sz w:val="32"/>
          <w:szCs w:val="32"/>
        </w:rPr>
        <w:t>“</w:t>
      </w:r>
      <w:r>
        <w:rPr>
          <w:rFonts w:eastAsia="仿宋"/>
          <w:kern w:val="0"/>
          <w:sz w:val="32"/>
          <w:szCs w:val="32"/>
        </w:rPr>
        <w:t>单位意见</w:t>
      </w:r>
      <w:r>
        <w:rPr>
          <w:rFonts w:eastAsia="仿宋"/>
          <w:kern w:val="0"/>
          <w:sz w:val="32"/>
          <w:szCs w:val="32"/>
        </w:rPr>
        <w:t>”</w:t>
      </w:r>
      <w:r>
        <w:rPr>
          <w:rFonts w:eastAsia="仿宋"/>
          <w:kern w:val="0"/>
          <w:sz w:val="32"/>
          <w:szCs w:val="32"/>
        </w:rPr>
        <w:t>上明确签署重点推荐并附</w:t>
      </w:r>
      <w:r>
        <w:rPr>
          <w:rFonts w:eastAsia="仿宋"/>
          <w:kern w:val="0"/>
          <w:sz w:val="32"/>
          <w:szCs w:val="32"/>
        </w:rPr>
        <w:t>“</w:t>
      </w:r>
      <w:r>
        <w:rPr>
          <w:rFonts w:eastAsia="仿宋"/>
          <w:kern w:val="0"/>
          <w:sz w:val="32"/>
          <w:szCs w:val="32"/>
        </w:rPr>
        <w:t>单位重点推荐函</w:t>
      </w:r>
      <w:r>
        <w:rPr>
          <w:rFonts w:eastAsia="仿宋"/>
          <w:kern w:val="0"/>
          <w:sz w:val="32"/>
          <w:szCs w:val="32"/>
        </w:rPr>
        <w:t>”</w:t>
      </w:r>
      <w:r>
        <w:rPr>
          <w:rFonts w:eastAsia="仿宋"/>
          <w:kern w:val="0"/>
          <w:sz w:val="32"/>
          <w:szCs w:val="32"/>
        </w:rPr>
        <w:t>；（</w:t>
      </w:r>
      <w:r>
        <w:rPr>
          <w:rFonts w:eastAsia="仿宋"/>
          <w:kern w:val="0"/>
          <w:sz w:val="32"/>
          <w:szCs w:val="32"/>
        </w:rPr>
        <w:t>2</w:t>
      </w:r>
      <w:r>
        <w:rPr>
          <w:rFonts w:eastAsia="仿宋"/>
          <w:kern w:val="0"/>
          <w:sz w:val="32"/>
          <w:szCs w:val="32"/>
        </w:rPr>
        <w:t>）由单位填写《</w:t>
      </w:r>
      <w:r>
        <w:rPr>
          <w:rFonts w:eastAsia="仿宋"/>
          <w:kern w:val="0"/>
          <w:sz w:val="32"/>
          <w:szCs w:val="32"/>
        </w:rPr>
        <w:t>2020</w:t>
      </w:r>
      <w:r>
        <w:rPr>
          <w:rFonts w:eastAsia="仿宋"/>
          <w:kern w:val="0"/>
          <w:sz w:val="32"/>
          <w:szCs w:val="32"/>
        </w:rPr>
        <w:t>年度江苏政府留学奖学金申报人员信息汇总表》。</w:t>
      </w:r>
    </w:p>
    <w:p w:rsidR="008333A3" w:rsidRDefault="00FD6611">
      <w:pPr>
        <w:spacing w:line="540" w:lineRule="exact"/>
        <w:ind w:firstLineChars="200" w:firstLine="640"/>
        <w:rPr>
          <w:rFonts w:eastAsia="仿宋"/>
          <w:kern w:val="0"/>
          <w:sz w:val="32"/>
          <w:szCs w:val="32"/>
        </w:rPr>
      </w:pPr>
      <w:r>
        <w:rPr>
          <w:rFonts w:eastAsia="仿宋"/>
          <w:kern w:val="0"/>
          <w:sz w:val="32"/>
          <w:szCs w:val="32"/>
        </w:rPr>
        <w:t>2</w:t>
      </w:r>
      <w:r>
        <w:rPr>
          <w:rFonts w:eastAsia="仿宋"/>
          <w:kern w:val="0"/>
          <w:sz w:val="32"/>
          <w:szCs w:val="32"/>
        </w:rPr>
        <w:t>．申报材料报送。申报材料按照单位行政管理渠道统一报送。具体为：省、市属高校、省有关厅局直接报送省教育厅，中小学访学项目由各市教育局统一报送。其他非教育</w:t>
      </w:r>
      <w:r>
        <w:rPr>
          <w:rFonts w:eastAsia="仿宋"/>
          <w:kern w:val="0"/>
          <w:sz w:val="32"/>
          <w:szCs w:val="32"/>
        </w:rPr>
        <w:lastRenderedPageBreak/>
        <w:t>系统人员材料报送：镇江、无锡、连云港市报所在市教育局审核、汇总并统一报送省教育厅，其余省辖市报所在市人社局审核、汇总并统一报送省教育厅。报送采取纸质（一式两份）报送和电子邮件报送两种形式。联系人：闫莉，电话：</w:t>
      </w:r>
      <w:r>
        <w:rPr>
          <w:rFonts w:eastAsia="仿宋"/>
          <w:kern w:val="0"/>
          <w:sz w:val="32"/>
          <w:szCs w:val="32"/>
        </w:rPr>
        <w:t>025-83335212</w:t>
      </w:r>
      <w:r>
        <w:rPr>
          <w:rFonts w:eastAsia="仿宋"/>
          <w:kern w:val="0"/>
          <w:sz w:val="32"/>
          <w:szCs w:val="32"/>
        </w:rPr>
        <w:t>，邮件地址：</w:t>
      </w:r>
      <w:hyperlink r:id="rId8" w:history="1">
        <w:r>
          <w:rPr>
            <w:rFonts w:eastAsia="仿宋"/>
            <w:kern w:val="0"/>
            <w:sz w:val="32"/>
            <w:szCs w:val="32"/>
          </w:rPr>
          <w:t>jeaie_yanl@ec.js.edu.cn,</w:t>
        </w:r>
      </w:hyperlink>
      <w:r>
        <w:rPr>
          <w:rFonts w:eastAsia="仿宋"/>
          <w:kern w:val="0"/>
          <w:sz w:val="32"/>
          <w:szCs w:val="32"/>
        </w:rPr>
        <w:t xml:space="preserve"> </w:t>
      </w:r>
      <w:r>
        <w:rPr>
          <w:rFonts w:eastAsia="仿宋"/>
          <w:kern w:val="0"/>
          <w:sz w:val="32"/>
          <w:szCs w:val="32"/>
        </w:rPr>
        <w:t>地址：南京市北京西路</w:t>
      </w:r>
      <w:r>
        <w:rPr>
          <w:rFonts w:eastAsia="仿宋"/>
          <w:kern w:val="0"/>
          <w:sz w:val="32"/>
          <w:szCs w:val="32"/>
        </w:rPr>
        <w:t>15</w:t>
      </w:r>
      <w:r>
        <w:rPr>
          <w:rFonts w:eastAsia="仿宋"/>
          <w:kern w:val="0"/>
          <w:sz w:val="32"/>
          <w:szCs w:val="32"/>
        </w:rPr>
        <w:t>号</w:t>
      </w:r>
      <w:r>
        <w:rPr>
          <w:rFonts w:eastAsia="仿宋"/>
          <w:kern w:val="0"/>
          <w:sz w:val="32"/>
          <w:szCs w:val="32"/>
        </w:rPr>
        <w:t>2013</w:t>
      </w:r>
      <w:r>
        <w:rPr>
          <w:rFonts w:eastAsia="仿宋"/>
          <w:kern w:val="0"/>
          <w:sz w:val="32"/>
          <w:szCs w:val="32"/>
        </w:rPr>
        <w:t>室，邮编：</w:t>
      </w:r>
      <w:r>
        <w:rPr>
          <w:rFonts w:eastAsia="仿宋"/>
          <w:kern w:val="0"/>
          <w:sz w:val="32"/>
          <w:szCs w:val="32"/>
        </w:rPr>
        <w:t>210024</w:t>
      </w:r>
      <w:r>
        <w:rPr>
          <w:rFonts w:eastAsia="仿宋"/>
          <w:kern w:val="0"/>
          <w:sz w:val="32"/>
          <w:szCs w:val="32"/>
        </w:rPr>
        <w:t>，</w:t>
      </w:r>
    </w:p>
    <w:p w:rsidR="008333A3" w:rsidRDefault="00FD6611">
      <w:pPr>
        <w:spacing w:line="540" w:lineRule="exact"/>
        <w:ind w:firstLineChars="200" w:firstLine="640"/>
        <w:rPr>
          <w:rFonts w:eastAsia="仿宋"/>
          <w:kern w:val="0"/>
          <w:sz w:val="32"/>
          <w:szCs w:val="32"/>
        </w:rPr>
      </w:pPr>
      <w:r>
        <w:rPr>
          <w:rFonts w:eastAsia="仿宋"/>
          <w:kern w:val="0"/>
          <w:sz w:val="32"/>
          <w:szCs w:val="32"/>
        </w:rPr>
        <w:t>3</w:t>
      </w:r>
      <w:r>
        <w:rPr>
          <w:rFonts w:eastAsia="仿宋"/>
          <w:kern w:val="0"/>
          <w:sz w:val="32"/>
          <w:szCs w:val="32"/>
        </w:rPr>
        <w:t>．选拔录取。省教育厅将组织专家评审，择优录取。录取工作将于</w:t>
      </w:r>
      <w:r>
        <w:rPr>
          <w:rFonts w:eastAsia="仿宋"/>
          <w:kern w:val="0"/>
          <w:sz w:val="32"/>
          <w:szCs w:val="32"/>
        </w:rPr>
        <w:t>2020</w:t>
      </w:r>
      <w:r>
        <w:rPr>
          <w:rFonts w:eastAsia="仿宋"/>
          <w:kern w:val="0"/>
          <w:sz w:val="32"/>
          <w:szCs w:val="32"/>
        </w:rPr>
        <w:t>年</w:t>
      </w:r>
      <w:r>
        <w:rPr>
          <w:rFonts w:eastAsia="仿宋"/>
          <w:kern w:val="0"/>
          <w:sz w:val="32"/>
          <w:szCs w:val="32"/>
        </w:rPr>
        <w:t>6</w:t>
      </w:r>
      <w:r>
        <w:rPr>
          <w:rFonts w:eastAsia="仿宋"/>
          <w:kern w:val="0"/>
          <w:sz w:val="32"/>
          <w:szCs w:val="32"/>
        </w:rPr>
        <w:t>月结束，录取名单以省教育厅通知形式下发，并在</w:t>
      </w:r>
      <w:r>
        <w:rPr>
          <w:rFonts w:eastAsia="仿宋"/>
          <w:kern w:val="0"/>
          <w:sz w:val="32"/>
          <w:szCs w:val="32"/>
        </w:rPr>
        <w:t>“</w:t>
      </w:r>
      <w:r>
        <w:rPr>
          <w:rFonts w:eastAsia="仿宋"/>
          <w:kern w:val="0"/>
          <w:sz w:val="32"/>
          <w:szCs w:val="32"/>
        </w:rPr>
        <w:t>江苏教育</w:t>
      </w:r>
      <w:r>
        <w:rPr>
          <w:rFonts w:eastAsia="仿宋"/>
          <w:kern w:val="0"/>
          <w:sz w:val="32"/>
          <w:szCs w:val="32"/>
        </w:rPr>
        <w:t>”</w:t>
      </w:r>
      <w:r>
        <w:rPr>
          <w:rFonts w:eastAsia="仿宋"/>
          <w:kern w:val="0"/>
          <w:sz w:val="32"/>
          <w:szCs w:val="32"/>
        </w:rPr>
        <w:t>门户网上公布（网址：</w:t>
      </w:r>
      <w:r>
        <w:rPr>
          <w:rFonts w:eastAsia="仿宋"/>
          <w:kern w:val="0"/>
          <w:sz w:val="32"/>
          <w:szCs w:val="32"/>
        </w:rPr>
        <w:t>www.ec.js.edu.cn</w:t>
      </w:r>
      <w:r>
        <w:rPr>
          <w:rFonts w:eastAsia="仿宋"/>
          <w:kern w:val="0"/>
          <w:sz w:val="32"/>
          <w:szCs w:val="32"/>
        </w:rPr>
        <w:t>）。</w:t>
      </w:r>
    </w:p>
    <w:p w:rsidR="008333A3" w:rsidRDefault="00FD6611">
      <w:pPr>
        <w:spacing w:line="540" w:lineRule="exact"/>
        <w:ind w:firstLineChars="187" w:firstLine="598"/>
        <w:rPr>
          <w:rFonts w:eastAsia="仿宋"/>
          <w:kern w:val="0"/>
          <w:sz w:val="32"/>
          <w:szCs w:val="32"/>
        </w:rPr>
      </w:pPr>
      <w:r>
        <w:rPr>
          <w:rFonts w:eastAsia="仿宋"/>
          <w:kern w:val="0"/>
          <w:sz w:val="32"/>
          <w:szCs w:val="32"/>
        </w:rPr>
        <w:t>4</w:t>
      </w:r>
      <w:r>
        <w:rPr>
          <w:rFonts w:eastAsia="仿宋"/>
          <w:kern w:val="0"/>
          <w:sz w:val="32"/>
          <w:szCs w:val="32"/>
        </w:rPr>
        <w:t>．派出。录取人员均须与省教育厅、所在单位签订《江苏政府留学奖学金协议书》，并进行公证。录取人员办妥签证后，需向本单位交纳出国留学保证金。具体做法参照国家留学基金委《国家留学基金资助方式派出留学人员交存保证金数额、违约金比例标准及有关说明》执行。录取人员于</w:t>
      </w:r>
      <w:r>
        <w:rPr>
          <w:rFonts w:eastAsia="仿宋"/>
          <w:kern w:val="0"/>
          <w:sz w:val="32"/>
          <w:szCs w:val="32"/>
        </w:rPr>
        <w:t>2020</w:t>
      </w:r>
      <w:r>
        <w:rPr>
          <w:rFonts w:eastAsia="仿宋"/>
          <w:kern w:val="0"/>
          <w:sz w:val="32"/>
          <w:szCs w:val="32"/>
        </w:rPr>
        <w:t>年</w:t>
      </w:r>
      <w:r>
        <w:rPr>
          <w:rFonts w:eastAsia="仿宋"/>
          <w:kern w:val="0"/>
          <w:sz w:val="32"/>
          <w:szCs w:val="32"/>
        </w:rPr>
        <w:t>7</w:t>
      </w:r>
      <w:r>
        <w:rPr>
          <w:rFonts w:eastAsia="仿宋"/>
          <w:kern w:val="0"/>
          <w:sz w:val="32"/>
          <w:szCs w:val="32"/>
        </w:rPr>
        <w:t>月</w:t>
      </w:r>
      <w:r>
        <w:rPr>
          <w:rFonts w:eastAsia="仿宋"/>
          <w:kern w:val="0"/>
          <w:sz w:val="32"/>
          <w:szCs w:val="32"/>
        </w:rPr>
        <w:t>1</w:t>
      </w:r>
      <w:r>
        <w:rPr>
          <w:rFonts w:eastAsia="仿宋"/>
          <w:kern w:val="0"/>
          <w:sz w:val="32"/>
          <w:szCs w:val="32"/>
        </w:rPr>
        <w:t>日起陆续派出，</w:t>
      </w:r>
      <w:r>
        <w:rPr>
          <w:rFonts w:eastAsia="仿宋"/>
          <w:kern w:val="0"/>
          <w:sz w:val="32"/>
          <w:szCs w:val="32"/>
        </w:rPr>
        <w:t>2021</w:t>
      </w:r>
      <w:r>
        <w:rPr>
          <w:rFonts w:eastAsia="仿宋"/>
          <w:kern w:val="0"/>
          <w:sz w:val="32"/>
          <w:szCs w:val="32"/>
        </w:rPr>
        <w:t>年</w:t>
      </w:r>
      <w:r>
        <w:rPr>
          <w:rFonts w:eastAsia="仿宋"/>
          <w:kern w:val="0"/>
          <w:sz w:val="32"/>
          <w:szCs w:val="32"/>
        </w:rPr>
        <w:t>6</w:t>
      </w:r>
      <w:r>
        <w:rPr>
          <w:rFonts w:eastAsia="仿宋"/>
          <w:kern w:val="0"/>
          <w:sz w:val="32"/>
          <w:szCs w:val="32"/>
        </w:rPr>
        <w:t>月</w:t>
      </w:r>
      <w:r>
        <w:rPr>
          <w:rFonts w:eastAsia="仿宋"/>
          <w:kern w:val="0"/>
          <w:sz w:val="32"/>
          <w:szCs w:val="32"/>
        </w:rPr>
        <w:t>30</w:t>
      </w:r>
      <w:r>
        <w:rPr>
          <w:rFonts w:eastAsia="仿宋"/>
          <w:kern w:val="0"/>
          <w:sz w:val="32"/>
          <w:szCs w:val="32"/>
        </w:rPr>
        <w:t>日前派出完毕。派出人员留学国别和单位以邀请函为准，不得自行改变国别，我厅不再受理变更留学国别、变更留学单位，逾期不派出则资格取消，原则上不再接受延期派出的申请。</w:t>
      </w:r>
    </w:p>
    <w:p w:rsidR="008333A3" w:rsidRDefault="00FD6611">
      <w:pPr>
        <w:spacing w:line="540" w:lineRule="exact"/>
        <w:ind w:firstLineChars="187" w:firstLine="598"/>
        <w:rPr>
          <w:rFonts w:eastAsia="仿宋"/>
          <w:kern w:val="0"/>
          <w:sz w:val="32"/>
          <w:szCs w:val="32"/>
        </w:rPr>
      </w:pPr>
      <w:r>
        <w:rPr>
          <w:rFonts w:eastAsia="仿宋"/>
          <w:kern w:val="0"/>
          <w:sz w:val="32"/>
          <w:szCs w:val="32"/>
        </w:rPr>
        <w:t>各派出单位应定期对本单位派出人员情况、在外管理和回国情况以及取得的公派留学效益等进行总结，于每年</w:t>
      </w:r>
      <w:r>
        <w:rPr>
          <w:rFonts w:eastAsia="仿宋"/>
          <w:kern w:val="0"/>
          <w:sz w:val="32"/>
          <w:szCs w:val="32"/>
        </w:rPr>
        <w:t>6</w:t>
      </w:r>
      <w:r>
        <w:rPr>
          <w:rFonts w:eastAsia="仿宋"/>
          <w:kern w:val="0"/>
          <w:sz w:val="32"/>
          <w:szCs w:val="32"/>
        </w:rPr>
        <w:t>月</w:t>
      </w:r>
      <w:r>
        <w:rPr>
          <w:rFonts w:eastAsia="仿宋"/>
          <w:kern w:val="0"/>
          <w:sz w:val="32"/>
          <w:szCs w:val="32"/>
        </w:rPr>
        <w:t>30</w:t>
      </w:r>
      <w:r>
        <w:rPr>
          <w:rFonts w:eastAsia="仿宋"/>
          <w:kern w:val="0"/>
          <w:sz w:val="32"/>
          <w:szCs w:val="32"/>
        </w:rPr>
        <w:t>日前将所在单位上一年度江苏政府留学奖学金派出情况、经费使用情况、总结报告连同典型事例等材料提交至我厅。</w:t>
      </w:r>
    </w:p>
    <w:p w:rsidR="008333A3" w:rsidRDefault="00FD6611">
      <w:pPr>
        <w:spacing w:line="540" w:lineRule="exact"/>
        <w:ind w:firstLineChars="200" w:firstLine="640"/>
        <w:rPr>
          <w:rFonts w:eastAsia="仿宋"/>
          <w:kern w:val="0"/>
          <w:sz w:val="32"/>
          <w:szCs w:val="32"/>
        </w:rPr>
      </w:pPr>
      <w:r>
        <w:rPr>
          <w:rFonts w:eastAsia="仿宋"/>
          <w:kern w:val="0"/>
          <w:sz w:val="32"/>
          <w:szCs w:val="32"/>
        </w:rPr>
        <w:t>5</w:t>
      </w:r>
      <w:r>
        <w:rPr>
          <w:rFonts w:eastAsia="仿宋"/>
          <w:kern w:val="0"/>
          <w:sz w:val="32"/>
          <w:szCs w:val="32"/>
        </w:rPr>
        <w:t>．回国。派出人员应按期回国，回国后</w:t>
      </w:r>
      <w:r>
        <w:rPr>
          <w:rFonts w:eastAsia="仿宋"/>
          <w:kern w:val="0"/>
          <w:sz w:val="32"/>
          <w:szCs w:val="32"/>
        </w:rPr>
        <w:t xml:space="preserve">, </w:t>
      </w:r>
      <w:r>
        <w:rPr>
          <w:rFonts w:eastAsia="仿宋"/>
          <w:kern w:val="0"/>
          <w:sz w:val="32"/>
          <w:szCs w:val="32"/>
        </w:rPr>
        <w:t>应在</w:t>
      </w:r>
      <w:r>
        <w:rPr>
          <w:rFonts w:eastAsia="仿宋"/>
          <w:kern w:val="0"/>
          <w:sz w:val="32"/>
          <w:szCs w:val="32"/>
        </w:rPr>
        <w:t>1</w:t>
      </w:r>
      <w:r>
        <w:rPr>
          <w:rFonts w:eastAsia="仿宋"/>
          <w:kern w:val="0"/>
          <w:sz w:val="32"/>
          <w:szCs w:val="32"/>
        </w:rPr>
        <w:t>个月内在单位内部公布留学总结及学术成果报告要点，并向省教育</w:t>
      </w:r>
      <w:r>
        <w:rPr>
          <w:rFonts w:eastAsia="仿宋"/>
          <w:kern w:val="0"/>
          <w:sz w:val="32"/>
          <w:szCs w:val="32"/>
        </w:rPr>
        <w:lastRenderedPageBreak/>
        <w:t>厅提交《江苏政府留学奖学金人员在外留学基本情况表》。奖学金人员延期回国，须经所在单位同意后，向省教育厅书面备案。逾期回国人员将根据协议相关条款处理。因故提前回国的，超过</w:t>
      </w:r>
      <w:r>
        <w:rPr>
          <w:rFonts w:eastAsia="仿宋"/>
          <w:kern w:val="0"/>
          <w:sz w:val="32"/>
          <w:szCs w:val="32"/>
        </w:rPr>
        <w:t>10</w:t>
      </w:r>
      <w:r>
        <w:rPr>
          <w:rFonts w:eastAsia="仿宋"/>
          <w:kern w:val="0"/>
          <w:sz w:val="32"/>
          <w:szCs w:val="32"/>
        </w:rPr>
        <w:t>天的人员，须经所在单位同意后，向省教育厅书面报备，说明提前回国原因，并按比例退还相应的奖学金费用至拨款账户。提前</w:t>
      </w:r>
      <w:r>
        <w:rPr>
          <w:rFonts w:eastAsia="仿宋"/>
          <w:kern w:val="0"/>
          <w:sz w:val="32"/>
          <w:szCs w:val="32"/>
        </w:rPr>
        <w:t>10</w:t>
      </w:r>
      <w:r>
        <w:rPr>
          <w:rFonts w:eastAsia="仿宋"/>
          <w:kern w:val="0"/>
          <w:sz w:val="32"/>
          <w:szCs w:val="32"/>
        </w:rPr>
        <w:t>天以内回国的人员，无需扣除费用。</w:t>
      </w:r>
    </w:p>
    <w:p w:rsidR="008333A3" w:rsidRDefault="00FD6611">
      <w:pPr>
        <w:spacing w:line="540" w:lineRule="exact"/>
        <w:ind w:leftChars="23" w:left="328" w:hangingChars="100" w:hanging="280"/>
        <w:rPr>
          <w:rFonts w:eastAsia="仿宋"/>
          <w:kern w:val="0"/>
          <w:sz w:val="32"/>
          <w:szCs w:val="32"/>
        </w:rPr>
      </w:pPr>
      <w:r>
        <w:rPr>
          <w:rFonts w:eastAsia="仿宋_GB2312"/>
          <w:sz w:val="28"/>
        </w:rPr>
        <w:t xml:space="preserve">          </w:t>
      </w:r>
      <w:r>
        <w:rPr>
          <w:rFonts w:eastAsia="仿宋"/>
          <w:kern w:val="0"/>
          <w:sz w:val="32"/>
          <w:szCs w:val="32"/>
        </w:rPr>
        <w:t xml:space="preserve">                               </w:t>
      </w:r>
    </w:p>
    <w:p w:rsidR="008333A3" w:rsidRDefault="008333A3">
      <w:pPr>
        <w:spacing w:line="540" w:lineRule="exact"/>
        <w:ind w:leftChars="175" w:left="368" w:firstLineChars="1700" w:firstLine="5440"/>
        <w:rPr>
          <w:rFonts w:eastAsia="仿宋"/>
          <w:kern w:val="0"/>
          <w:sz w:val="32"/>
          <w:szCs w:val="32"/>
        </w:rPr>
      </w:pPr>
    </w:p>
    <w:p w:rsidR="008333A3" w:rsidRDefault="00FD6611">
      <w:pPr>
        <w:spacing w:line="540" w:lineRule="exact"/>
        <w:ind w:leftChars="175" w:left="368" w:firstLineChars="1700" w:firstLine="5440"/>
        <w:rPr>
          <w:rFonts w:eastAsia="仿宋"/>
          <w:kern w:val="0"/>
          <w:sz w:val="32"/>
          <w:szCs w:val="32"/>
        </w:rPr>
      </w:pPr>
      <w:r>
        <w:rPr>
          <w:rFonts w:eastAsia="仿宋"/>
          <w:kern w:val="0"/>
          <w:sz w:val="32"/>
          <w:szCs w:val="32"/>
        </w:rPr>
        <w:t>2020</w:t>
      </w:r>
      <w:r>
        <w:rPr>
          <w:rFonts w:eastAsia="仿宋"/>
          <w:kern w:val="0"/>
          <w:sz w:val="32"/>
          <w:szCs w:val="32"/>
        </w:rPr>
        <w:t>年</w:t>
      </w:r>
      <w:r>
        <w:rPr>
          <w:rFonts w:eastAsia="仿宋"/>
          <w:kern w:val="0"/>
          <w:sz w:val="32"/>
          <w:szCs w:val="32"/>
        </w:rPr>
        <w:t>3</w:t>
      </w:r>
      <w:r>
        <w:rPr>
          <w:rFonts w:eastAsia="仿宋"/>
          <w:kern w:val="0"/>
          <w:sz w:val="32"/>
          <w:szCs w:val="32"/>
        </w:rPr>
        <w:t>月</w:t>
      </w:r>
    </w:p>
    <w:p w:rsidR="008333A3" w:rsidRDefault="008333A3"/>
    <w:sectPr w:rsidR="00833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7A24" w:rsidRDefault="00B57A24" w:rsidP="005C0DE2">
      <w:r>
        <w:separator/>
      </w:r>
    </w:p>
  </w:endnote>
  <w:endnote w:type="continuationSeparator" w:id="0">
    <w:p w:rsidR="00B57A24" w:rsidRDefault="00B57A24" w:rsidP="005C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7A24" w:rsidRDefault="00B57A24" w:rsidP="005C0DE2">
      <w:r>
        <w:separator/>
      </w:r>
    </w:p>
  </w:footnote>
  <w:footnote w:type="continuationSeparator" w:id="0">
    <w:p w:rsidR="00B57A24" w:rsidRDefault="00B57A24" w:rsidP="005C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4BE08B"/>
    <w:multiLevelType w:val="singleLevel"/>
    <w:tmpl w:val="A74BE08B"/>
    <w:lvl w:ilvl="0">
      <w:start w:val="2"/>
      <w:numFmt w:val="decimal"/>
      <w:suff w:val="nothing"/>
      <w:lvlText w:val="（%1）"/>
      <w:lvlJc w:val="left"/>
    </w:lvl>
  </w:abstractNum>
  <w:abstractNum w:abstractNumId="1" w15:restartNumberingAfterBreak="0">
    <w:nsid w:val="112AB1E1"/>
    <w:multiLevelType w:val="singleLevel"/>
    <w:tmpl w:val="112AB1E1"/>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3A3"/>
    <w:rsid w:val="002F3A65"/>
    <w:rsid w:val="005C0DE2"/>
    <w:rsid w:val="008333A3"/>
    <w:rsid w:val="00B57A24"/>
    <w:rsid w:val="00FD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B2813"/>
  <w15:docId w15:val="{0E92DF4C-A037-4872-9A7B-2499741A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eaie_yanl@ec.js.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李栋的iPad</dc:creator>
  <cp:lastModifiedBy>Vera Wang</cp:lastModifiedBy>
  <cp:revision>2</cp:revision>
  <dcterms:created xsi:type="dcterms:W3CDTF">2020-03-20T00:34:00Z</dcterms:created>
  <dcterms:modified xsi:type="dcterms:W3CDTF">2020-03-26T04:02:00Z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2052-10.7.1</vt:lpwstr>
  </property>
</Properties>
</file>